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E1" w:rsidRDefault="00CF6946">
      <w:pPr>
        <w:jc w:val="center"/>
        <w:rPr>
          <w:b/>
          <w:bCs/>
        </w:rPr>
      </w:pPr>
      <w:r>
        <w:rPr>
          <w:b/>
          <w:bCs/>
        </w:rPr>
        <w:t>Υπουργική Διάσκεψη</w:t>
      </w:r>
      <w:r>
        <w:rPr>
          <w:b/>
          <w:bCs/>
        </w:rPr>
        <w:t xml:space="preserve"> της ομάδας</w:t>
      </w:r>
      <w:r w:rsidRPr="00CF6946">
        <w:rPr>
          <w:b/>
          <w:bCs/>
        </w:rPr>
        <w:t xml:space="preserve"> </w:t>
      </w:r>
      <w:r>
        <w:rPr>
          <w:b/>
          <w:bCs/>
          <w:lang w:val="en-US"/>
        </w:rPr>
        <w:t>Med</w:t>
      </w:r>
      <w:r w:rsidRPr="00CF6946">
        <w:rPr>
          <w:b/>
          <w:bCs/>
        </w:rPr>
        <w:t>-5,</w:t>
      </w:r>
      <w:r>
        <w:rPr>
          <w:b/>
          <w:bCs/>
        </w:rPr>
        <w:t xml:space="preserve"> Αθήνα 19-20 Μαρτίου 20201 </w:t>
      </w:r>
    </w:p>
    <w:p w:rsidR="008A1DE1" w:rsidRDefault="008A1DE1">
      <w:pPr>
        <w:jc w:val="center"/>
      </w:pPr>
    </w:p>
    <w:p w:rsidR="008A1DE1" w:rsidRDefault="00CF6946">
      <w:pPr>
        <w:jc w:val="center"/>
        <w:rPr>
          <w:b/>
          <w:bCs/>
        </w:rPr>
      </w:pPr>
      <w:r>
        <w:rPr>
          <w:b/>
          <w:bCs/>
        </w:rPr>
        <w:t xml:space="preserve">Κοινή Δήλωση </w:t>
      </w:r>
    </w:p>
    <w:p w:rsidR="008A1DE1" w:rsidRDefault="008A1DE1">
      <w:pPr>
        <w:jc w:val="center"/>
      </w:pPr>
    </w:p>
    <w:p w:rsidR="008A1DE1" w:rsidRDefault="008A1DE1">
      <w:pPr>
        <w:jc w:val="center"/>
      </w:pPr>
    </w:p>
    <w:p w:rsidR="008A1DE1" w:rsidRDefault="008A1DE1">
      <w:pPr>
        <w:jc w:val="center"/>
        <w:rPr>
          <w:b/>
          <w:bCs/>
        </w:rPr>
      </w:pPr>
    </w:p>
    <w:p w:rsidR="008A1DE1" w:rsidRDefault="00CF6946" w:rsidP="00CF6946">
      <w:pPr>
        <w:pStyle w:val="a4"/>
        <w:jc w:val="both"/>
        <w:rPr>
          <w:color w:val="000000"/>
        </w:rPr>
      </w:pPr>
      <w:r>
        <w:rPr>
          <w:color w:val="000000"/>
        </w:rPr>
        <w:tab/>
        <w:t>Εμείς, οι Υπουργοί Εσωτερικών και Μετανάστευσης της Κύπρου, της Ιταλίας, της Μάλτας, της Ισπανίας και της Ελλάδας, συναντηθήκαμε στην Αθήνα στις 19 και 20 Μαρτίου 2021 για</w:t>
      </w:r>
      <w:r>
        <w:rPr>
          <w:color w:val="000000"/>
        </w:rPr>
        <w:t xml:space="preserve"> να συζητήσουμε διεξοδικά τα διάφορα σημεία του προτεινόμενου Συμφώνου για τη Μετανάστευση και το Άσυλο και να αποκρυσταλλώσουμε περαιτέρω τη διαπραγματευτική μας θέση.</w:t>
      </w:r>
    </w:p>
    <w:p w:rsidR="008A1DE1" w:rsidRDefault="00CF6946" w:rsidP="00CF6946">
      <w:pPr>
        <w:pStyle w:val="a4"/>
        <w:jc w:val="both"/>
        <w:rPr>
          <w:color w:val="000000"/>
        </w:rPr>
      </w:pPr>
      <w:r>
        <w:rPr>
          <w:color w:val="000000"/>
        </w:rPr>
        <w:tab/>
        <w:t>Έξι μήνες μετά την επίσημη έναρξη της διαπραγμάτευσης για το νέο Ευρωπαϊκό Σύμφωνο για</w:t>
      </w:r>
      <w:r>
        <w:rPr>
          <w:color w:val="000000"/>
        </w:rPr>
        <w:t xml:space="preserve"> τη Μετανάστευση και το Άσυλο και σε συνέχεια μιας σειράς κοινών εγγράφων θέσεων των χωρών μας, οι κύριες ανησυχίες μας παραμένουν. Συνεχίζουμε να διαπιστώνουμε σημαντικές ανισορροπίες στα προτεινόμενα νομοθετικά κείμενα τα οποία απέχουν κατά πολύ από τα ν</w:t>
      </w:r>
      <w:r>
        <w:rPr>
          <w:color w:val="000000"/>
        </w:rPr>
        <w:t xml:space="preserve">α </w:t>
      </w:r>
      <w:proofErr w:type="spellStart"/>
      <w:r>
        <w:rPr>
          <w:color w:val="000000"/>
        </w:rPr>
        <w:t>διέπονται</w:t>
      </w:r>
      <w:proofErr w:type="spellEnd"/>
      <w:r>
        <w:rPr>
          <w:color w:val="000000"/>
        </w:rPr>
        <w:t xml:space="preserve"> από την «αρχή της αλληλεγγύης και της δίκαιης κατανομής βαρών», όπως διατυπώνεται στο άρθρο 80 της Σύμβασης Λειτουργίας της Ε.Ε.</w:t>
      </w:r>
    </w:p>
    <w:p w:rsidR="008A1DE1" w:rsidRDefault="00CF6946" w:rsidP="00CF6946">
      <w:pPr>
        <w:pStyle w:val="a4"/>
        <w:jc w:val="both"/>
        <w:rPr>
          <w:color w:val="000000"/>
        </w:rPr>
      </w:pPr>
      <w:r>
        <w:rPr>
          <w:color w:val="000000"/>
        </w:rPr>
        <w:tab/>
        <w:t>Στο πλαίσιο αυτό, επαναλαμβάνουμε την έκκλησή μας υπέρ μιας αναγκαίας πραγματικής ισορροπίας μεταξύ αλληλεγγύης κα</w:t>
      </w:r>
      <w:r>
        <w:rPr>
          <w:color w:val="000000"/>
        </w:rPr>
        <w:t>ι ευθύνης, καθώς στην παρούσα μορφή του το Σύμφωνο δεν παρέχει επαρκείς διαβεβαιώσεις στα κράτη μέλη της πρώτης γραμμής.</w:t>
      </w:r>
    </w:p>
    <w:p w:rsidR="008A1DE1" w:rsidRDefault="00CF6946" w:rsidP="00CF6946">
      <w:pPr>
        <w:pStyle w:val="a4"/>
        <w:jc w:val="both"/>
        <w:rPr>
          <w:color w:val="000000"/>
        </w:rPr>
      </w:pPr>
      <w:r>
        <w:rPr>
          <w:color w:val="000000"/>
        </w:rPr>
        <w:tab/>
        <w:t xml:space="preserve">Γνωρίζουμε την πολυπλοκότητα των εν λόγω ζητημάτων και αναγνωρίζουμε τη δέσμευση της Ευρωπαϊκής Επιτροπής, καθώς και της προηγούμενης </w:t>
      </w:r>
      <w:r>
        <w:rPr>
          <w:color w:val="000000"/>
        </w:rPr>
        <w:t>και τρέχουσας Προεδρίας της Γερμανίας και της Πορτογαλίας, να συνεργαστούν εποικοδομητικά με όλα τα κράτη μέλη επιδιώκοντας την εξεύρεση δίκαιων και βιώσιμων λύσεων.</w:t>
      </w:r>
    </w:p>
    <w:p w:rsidR="008A1DE1" w:rsidRDefault="00CF6946" w:rsidP="00CF6946">
      <w:pPr>
        <w:spacing w:line="276" w:lineRule="auto"/>
        <w:jc w:val="both"/>
      </w:pPr>
      <w:r>
        <w:t>Σε αυτό το πνεύμα, σήμερα επαναβεβαιώνουμε τις θέσεις μας, ως εξής:</w:t>
      </w:r>
    </w:p>
    <w:p w:rsidR="00CF6946" w:rsidRDefault="00CF6946" w:rsidP="00CF6946">
      <w:pPr>
        <w:spacing w:line="276" w:lineRule="auto"/>
        <w:jc w:val="both"/>
      </w:pPr>
    </w:p>
    <w:p w:rsidR="008A1DE1" w:rsidRDefault="00CF6946" w:rsidP="00CF6946">
      <w:pPr>
        <w:spacing w:line="276" w:lineRule="auto"/>
        <w:jc w:val="both"/>
      </w:pPr>
      <w:r>
        <w:t xml:space="preserve">    • Μόνο με την αύξ</w:t>
      </w:r>
      <w:r>
        <w:t>ηση της συνεργασίας με τις χώρες καταγωγής και διέλευσης θα μπορέσουμε να αποτρέψουμε τις πρωτογενείς και δευτερογενείς μετακινήσεις, τη λαθραία διακίνηση μεταναστών, την εμπορία</w:t>
      </w:r>
      <w:r w:rsidRPr="00CF6946">
        <w:t xml:space="preserve"> α</w:t>
      </w:r>
      <w:r>
        <w:t>νθρώπων, την απώλεια ανθρώπινων</w:t>
      </w:r>
      <w:r>
        <w:t xml:space="preserve"> ζωών, καθώς και να προωθήσουμε αποτελεσματικ</w:t>
      </w:r>
      <w:r>
        <w:t>ά επιστροφές. Πρέπει να στηρίξουμε τις τρίτες χώρες που βρίσκονται στα εξωτερικά μας σύνορα στον τομέα της ανάπτυξης ικανοτήτων στη διαχείριση της μετανάστευσης, την καταπολέμηση της εμπορίας ανθρώπων και του λαθρεμπορίου (σύμφωνα με την υπουργική διάσκεψη</w:t>
      </w:r>
      <w:r>
        <w:t xml:space="preserve"> ΕΕ-Αφρικής 2020 για την καταπολέμηση της παράνομης διακίνησης, την οποία φιλοξένησε η Ιταλία), τον έλεγχο των συνόρων και το άσυλο. </w:t>
      </w:r>
    </w:p>
    <w:p w:rsidR="008A1DE1" w:rsidRDefault="00CF6946" w:rsidP="00CF6946">
      <w:pPr>
        <w:spacing w:line="276" w:lineRule="auto"/>
        <w:jc w:val="both"/>
      </w:pPr>
      <w:r>
        <w:t xml:space="preserve">    • Χαιρετίζουμε την πρωτοβουλία της Πορτογαλικής Προεδρίας για εντατικοποίηση του έργου μας με τα κράτη της Βόρειας Αφρ</w:t>
      </w:r>
      <w:r>
        <w:t xml:space="preserve">ικής και την πρωτοβουλία </w:t>
      </w:r>
      <w:proofErr w:type="spellStart"/>
      <w:r>
        <w:t>Team</w:t>
      </w:r>
      <w:proofErr w:type="spellEnd"/>
      <w:r>
        <w:t xml:space="preserve"> Europe που ξεκίνησε η Ισπανία μαζί με την Επιτροπή για τις χώρες της Ατλαντικής οδού. Πρέπει επίσης να δώσουμε προτεραιότητα στη συνεργασία μας με τις χώρες του Δρόμου του Μεταξιού και την περιοχή του </w:t>
      </w:r>
      <w:proofErr w:type="spellStart"/>
      <w:r>
        <w:t>Σαχέλ</w:t>
      </w:r>
      <w:proofErr w:type="spellEnd"/>
      <w:r>
        <w:t>. Επιπλέον, θα πρέπε</w:t>
      </w:r>
      <w:r>
        <w:t xml:space="preserve">ι να επιδιώξουμε την καθιέρωση στενότερου διαλόγου με τις γειτονικές χώρες κατά μήκος της διαδρομής της Ανατολικής Μεσογείου και των Δυτικών Βαλκανίων, διασφαλίζοντας παράλληλα ότι η κοινή δήλωση ΕΕ-Τουρκίας του 2016 εφαρμόζεται πλήρως και με συνέπεια στο </w:t>
      </w:r>
      <w:r>
        <w:t>σύνολό της τόσο από την ΕΕ όσο και από την Τουρκία, προς όλα τα κράτη μέλη αδιακρίτως υπό σαφείς όρους και μηχανισμό παρακολούθησης.</w:t>
      </w:r>
    </w:p>
    <w:p w:rsidR="008A1DE1" w:rsidRDefault="00CF6946" w:rsidP="00CF6946">
      <w:pPr>
        <w:spacing w:line="276" w:lineRule="auto"/>
        <w:jc w:val="both"/>
      </w:pPr>
      <w:r>
        <w:t xml:space="preserve">    • Ταυτόχρονα, πρέπει να παραμείνουμε επικεντρωμένοι στον αποφασιστικό και αποτελεσματικό έλεγχο των εξωτερικών συνόρων </w:t>
      </w:r>
      <w:r>
        <w:t xml:space="preserve">της ΕΕ, με την υποστήριξη του FRONTEX όταν χρειάζεται. Θα </w:t>
      </w:r>
      <w:r>
        <w:lastRenderedPageBreak/>
        <w:t xml:space="preserve">πρέπει να δοθεί έμφαση, αντί των προτεινόμενων συνοριακών διαδικασιών, στη διαχείριση των συνόρων, μέσω της ενισχυμένης επιτήρησης και  πρόληψης των παράνομων διελεύσεων. </w:t>
      </w:r>
    </w:p>
    <w:p w:rsidR="008A1DE1" w:rsidRDefault="00CF6946" w:rsidP="00CF6946">
      <w:pPr>
        <w:spacing w:line="276" w:lineRule="auto"/>
        <w:jc w:val="both"/>
      </w:pPr>
      <w:r>
        <w:t xml:space="preserve">    • Το Σύμφωνο επικεντρώ</w:t>
      </w:r>
      <w:r>
        <w:t xml:space="preserve">νεται κυρίως στην ευθύνη των κρατών μελών της πρώτης γραμμής που είναι ήδη εκτεθειμένα σε δυσανάλογες πιέσεις, ενώ ο μηχανισμός αλληλεγγύης παραμένει αβέβαιος όσον αφορά την υιοθέτηση των εκτελεστικών πράξεων της </w:t>
      </w:r>
      <w:proofErr w:type="spellStart"/>
      <w:r>
        <w:t>Ευρ</w:t>
      </w:r>
      <w:proofErr w:type="spellEnd"/>
      <w:r>
        <w:t>. Επιτροπής και εθελοντικός όσον αφορά τ</w:t>
      </w:r>
      <w:r>
        <w:t>ις μετεγκαταστάσεις.</w:t>
      </w:r>
    </w:p>
    <w:p w:rsidR="008A1DE1" w:rsidRDefault="00CF6946" w:rsidP="00CF6946">
      <w:pPr>
        <w:spacing w:line="276" w:lineRule="auto"/>
        <w:jc w:val="both"/>
      </w:pPr>
      <w:r>
        <w:t xml:space="preserve">    • Αν και χαιρετίζουμε την αναγνώριση της ιδιαιτερότητας των αποβιβάσεων μετά από επιχειρήσεις έρευνας και διάσωσης, πρέπει να εγγυηθούμε ότι θα υπάρξει αποτελεσματική ευρωπαϊκή αλληλεγγύη έναντι όλων των μεταναστών και αιτούντων άσ</w:t>
      </w:r>
      <w:r>
        <w:t>υλο, ανεξάρτητα από τον τρόπο με τον οποίο έφθασαν στο έδαφος της ΕΕ, έχοντας κατά νου την ανάγκη θέσπισης ενός αυτόματου και υποχρεωτικού μηχανισμού μετεγκατάστασης.</w:t>
      </w:r>
    </w:p>
    <w:p w:rsidR="008A1DE1" w:rsidRDefault="00CF6946" w:rsidP="00CF6946">
      <w:pPr>
        <w:spacing w:line="276" w:lineRule="auto"/>
        <w:jc w:val="both"/>
      </w:pPr>
      <w:r>
        <w:t xml:space="preserve">    • Η ήδη δυσμενής κατάσταση των κρατών μελών της πρώτης γραμμής θα επιδεινωθεί περαιτέ</w:t>
      </w:r>
      <w:r>
        <w:t>ρω λόγω του προτεινόμενου κανονισμού διαλογής και του υποχρεωτικού χαρακτήρα των προβλεπόμενων συνοριακών διαδικασιών ασύλου και επιστροφής. Πιστεύουμε ότι οι λύσεις που βασίζονται στο πλάσμα δικαίου ότι οι αιτούντες άσυλο δεν έχουν εισέλθει στην ΕΕ πριν α</w:t>
      </w:r>
      <w:r>
        <w:t>πό την ολοκλήρωση της διαδικασίας, αγνοούν την πραγματικότητα επί του εδάφους όσον αφορά τις διαδικασίες και τις προθεσμίες που προτείνονται και επιβαρύνουν δυσανάλογα τα εξωτερικά σύνορα της ΕΕ, τα οποία δεν μπορούν να μετατραπούν σε κλειστές ζώνες διέλευ</w:t>
      </w:r>
      <w:r>
        <w:t xml:space="preserve">σης. </w:t>
      </w:r>
    </w:p>
    <w:p w:rsidR="008A1DE1" w:rsidRDefault="00CF6946" w:rsidP="00CF6946">
      <w:pPr>
        <w:spacing w:line="276" w:lineRule="auto"/>
        <w:jc w:val="both"/>
      </w:pPr>
      <w:r>
        <w:t xml:space="preserve">    • Επιπλέον, είναι σημαντικό για όλα τα κράτη μέλη, αλλά ιδίως για τα κράτη μέλη πρώτης γραμμής, να θεσπίσουν έναν κεντρικό ευρωπαϊκό μηχανισμό επιστροφών, ο οποίος θα συντονίζεται από την Επιτροπή και θα υποστηρίζεται από σχετικούς οργανισμούς τη</w:t>
      </w:r>
      <w:r>
        <w:t>ς ΕΕ, όπως ο FRONTEX, με στόχο τη διευκόλυνση των επιστροφών κατόπιν αιτήματος των ενδιαφερόμενων κρατών μελών.</w:t>
      </w:r>
    </w:p>
    <w:p w:rsidR="008A1DE1" w:rsidRDefault="00CF6946" w:rsidP="00CF6946">
      <w:pPr>
        <w:spacing w:line="276" w:lineRule="auto"/>
        <w:jc w:val="both"/>
      </w:pPr>
      <w:r>
        <w:t xml:space="preserve">    • Η πρόταση αναδοχής επιστροφών είναι καινοτόμος και μπορεί να είναι χρήσιμη στο ευρύτερο πλαίσιο μιας κοινής ευρωπαϊκής πολιτικής επιστροφώ</w:t>
      </w:r>
      <w:r>
        <w:t>ν. Ωστόσο, ο μηχανισμός της αναδοχής επιστροφών είναι από μόνος του ανεπαρκής για την επίτευξη γρήγορων και αποτελεσματικών επιστροφών, τόσο λόγω της διαδικαστικής πολυπλοκότητάς του όσο και επειδή το σύστημα δεν μπορεί να λειτουργήσει χωρίς τη θεσμοθέτηση</w:t>
      </w:r>
      <w:r>
        <w:t xml:space="preserve"> μιας ισχυρής κοινής ευρωπαϊκής πολιτικής επιστροφών. Επιπλέον, τα κράτη μέλη πρώτης γραμμής θα επιβαρυνθούν με τη σώρευση μεγάλου αριθμού επαναπατριζόμενων μέχρι την ολοκλήρωση της διαδικασίας εντός της προτεινόμενης οκτάμηνης περιόδου. Ως εκ τούτου, πιστ</w:t>
      </w:r>
      <w:r>
        <w:t>εύουμε ότι μια συνολική απλοποιημένη διαδικασία θα βελτίωνε την αποτελεσματικότητά της αναδοχής ως υποστηρικτικό εργαλείο.</w:t>
      </w:r>
      <w:bookmarkStart w:id="0" w:name="_GoBack"/>
      <w:bookmarkEnd w:id="0"/>
      <w:r>
        <w:t xml:space="preserve"> </w:t>
      </w:r>
    </w:p>
    <w:p w:rsidR="008A1DE1" w:rsidRDefault="00CF6946" w:rsidP="00CF6946">
      <w:pPr>
        <w:spacing w:line="276" w:lineRule="auto"/>
        <w:jc w:val="both"/>
      </w:pPr>
      <w:r>
        <w:t xml:space="preserve">    • Τέλος, δεδομένου ότι οι προτάσεις της Επιτροπής είναι άρρηκτα συνδεδεμένες μεταξύ τους από νομική, πρακτική και κυρίως πολιτι</w:t>
      </w:r>
      <w:r>
        <w:t>κή άποψη, κάθε μία από αυτές θα πρέπει να αποτελέσει αντικείμενο διαπραγμάτευσης μαζί με τις άλλες, προκειμένου να διασφαλιστεί η συνοχή μεταξύ τους, στο πνεύμα ότι "δεν συμφωνείται τίποτα μέχρι να συμφωνηθούν όλα".</w:t>
      </w:r>
    </w:p>
    <w:p w:rsidR="008A1DE1" w:rsidRDefault="008A1DE1" w:rsidP="00CF6946">
      <w:pPr>
        <w:spacing w:line="276" w:lineRule="auto"/>
        <w:jc w:val="both"/>
      </w:pPr>
    </w:p>
    <w:p w:rsidR="008A1DE1" w:rsidRDefault="00CF6946" w:rsidP="00CF6946">
      <w:pPr>
        <w:spacing w:line="276" w:lineRule="auto"/>
        <w:jc w:val="both"/>
      </w:pPr>
      <w:r>
        <w:t xml:space="preserve">  </w:t>
      </w:r>
      <w:r>
        <w:tab/>
        <w:t>Παραμένουμε προσηλωμένοι στην προσπά</w:t>
      </w:r>
      <w:r>
        <w:t xml:space="preserve">θεια εξεύρεσης βιώσιμων και συντονισμένων λύσεων στις κοινές μας προκλήσεις, με βάση τα θετικά στοιχεία του προτεινόμενου Συμφώνου. Δεν μπορεί να αναμένεται από τα κράτη μέλη της πρώτης γραμμής να σηκώσουν μόνα τους το βάρος της μεταναστευτικής πίεσης που </w:t>
      </w:r>
      <w:r>
        <w:t xml:space="preserve">αφορά και να </w:t>
      </w:r>
      <w:r>
        <w:t>επηρεάζει την Ευρωπαϊκή Ένωση στο σύνολό της.</w:t>
      </w:r>
    </w:p>
    <w:p w:rsidR="008A1DE1" w:rsidRDefault="008A1DE1" w:rsidP="00CF6946">
      <w:pPr>
        <w:spacing w:line="276" w:lineRule="auto"/>
        <w:jc w:val="both"/>
      </w:pPr>
    </w:p>
    <w:p w:rsidR="008A1DE1" w:rsidRDefault="00CF6946" w:rsidP="00CF6946">
      <w:pPr>
        <w:spacing w:line="276" w:lineRule="auto"/>
        <w:jc w:val="both"/>
      </w:pPr>
      <w:r>
        <w:tab/>
        <w:t xml:space="preserve">Ευχαριστούμε την Ελλάδα για την ευγενική φιλοξενία αυτής της πρώτης Υπουργικής Συνάντησης της ομάδας Med-5 στην Αθήνα και είμαστε έτοιμοι να εντείνουμε τον συντονισμό μας, καθώς πιστεύουμε ότι δεν </w:t>
      </w:r>
      <w:r>
        <w:t xml:space="preserve">μπορεί να υπάρξει καμία ρεαλιστική συμφωνία χωρίς τη συγκατάθεση των κρατών μελών που φέρουν το μεγαλύτερο βάρος. </w:t>
      </w:r>
    </w:p>
    <w:sectPr w:rsidR="008A1DE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A1"/>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Times New Roman"/>
    <w:panose1 w:val="00000000000000000000"/>
    <w:charset w:val="00"/>
    <w:family w:val="roman"/>
    <w:notTrueType/>
    <w:pitch w:val="default"/>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E1"/>
    <w:rsid w:val="008A1DE1"/>
    <w:rsid w:val="00CF69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54667-654F-493C-B6BC-96E51DD9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l-G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1057</Words>
  <Characters>5713</Characters>
  <Application>Microsoft Office Word</Application>
  <DocSecurity>0</DocSecurity>
  <Lines>47</Lines>
  <Paragraphs>13</Paragraphs>
  <ScaleCrop>false</ScaleCrop>
  <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Αναστασία Βαμβακά</cp:lastModifiedBy>
  <cp:revision>2</cp:revision>
  <dcterms:created xsi:type="dcterms:W3CDTF">2021-03-20T15:37:00Z</dcterms:created>
  <dcterms:modified xsi:type="dcterms:W3CDTF">2021-03-20T14:55:00Z</dcterms:modified>
  <dc:language>el-GR</dc:language>
</cp:coreProperties>
</file>