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4F45C" w14:textId="6D0E0B67" w:rsidR="00F729C7" w:rsidRPr="00240107" w:rsidRDefault="00EA4D87" w:rsidP="00487F57">
      <w:pPr>
        <w:jc w:val="center"/>
        <w:rPr>
          <w:b/>
          <w:bCs/>
          <w:color w:val="1F3864" w:themeColor="accent1" w:themeShade="80"/>
          <w:sz w:val="28"/>
          <w:szCs w:val="28"/>
          <w:u w:val="double"/>
          <w:lang w:val="el-GR"/>
        </w:rPr>
      </w:pPr>
      <w:r w:rsidRPr="00240107">
        <w:rPr>
          <w:b/>
          <w:bCs/>
          <w:color w:val="1F3864" w:themeColor="accent1" w:themeShade="80"/>
          <w:sz w:val="28"/>
          <w:szCs w:val="28"/>
          <w:u w:val="double"/>
          <w:lang w:val="el-GR"/>
        </w:rPr>
        <w:br/>
      </w:r>
      <w:r w:rsidR="00D24A7B" w:rsidRPr="00240107">
        <w:rPr>
          <w:b/>
          <w:bCs/>
          <w:color w:val="1F3864" w:themeColor="accent1" w:themeShade="80"/>
          <w:sz w:val="28"/>
          <w:szCs w:val="28"/>
          <w:u w:val="double"/>
          <w:lang w:val="el-GR"/>
        </w:rPr>
        <w:br/>
      </w:r>
    </w:p>
    <w:p w14:paraId="0B6EF6CB" w14:textId="0707211D" w:rsidR="00F729C7" w:rsidRPr="00240107" w:rsidRDefault="00240107" w:rsidP="00D24A7B">
      <w:pPr>
        <w:pStyle w:val="a3"/>
        <w:numPr>
          <w:ilvl w:val="0"/>
          <w:numId w:val="4"/>
        </w:numPr>
        <w:rPr>
          <w:b/>
          <w:bCs/>
          <w:color w:val="2F5496" w:themeColor="accent1" w:themeShade="BF"/>
          <w:sz w:val="24"/>
          <w:szCs w:val="24"/>
          <w:u w:val="single"/>
          <w:lang w:val="el-GR"/>
        </w:rPr>
      </w:pPr>
      <w:r>
        <w:rPr>
          <w:b/>
          <w:bCs/>
          <w:color w:val="1F3864" w:themeColor="accent1" w:themeShade="80"/>
          <w:sz w:val="26"/>
          <w:szCs w:val="26"/>
          <w:u w:val="single"/>
          <w:lang w:val="el-GR"/>
        </w:rPr>
        <w:t>Εθελοντικό Πρόγραμμα Μετεγκατάστασης</w:t>
      </w:r>
      <w:r w:rsidR="00D24A7B" w:rsidRPr="00240107">
        <w:rPr>
          <w:b/>
          <w:bCs/>
          <w:color w:val="1F3864" w:themeColor="accent1" w:themeShade="80"/>
          <w:sz w:val="26"/>
          <w:szCs w:val="26"/>
          <w:u w:val="single"/>
          <w:lang w:val="el-GR"/>
        </w:rPr>
        <w:t xml:space="preserve"> – </w:t>
      </w:r>
      <w:r>
        <w:rPr>
          <w:b/>
          <w:bCs/>
          <w:color w:val="1F3864" w:themeColor="accent1" w:themeShade="80"/>
          <w:sz w:val="26"/>
          <w:szCs w:val="26"/>
          <w:u w:val="single"/>
          <w:lang w:val="el-GR"/>
        </w:rPr>
        <w:t>Ασυνόδευτα Ανήλικα</w:t>
      </w:r>
      <w:r w:rsidR="00D24A7B" w:rsidRPr="00240107">
        <w:rPr>
          <w:b/>
          <w:bCs/>
          <w:color w:val="1F3864" w:themeColor="accent1" w:themeShade="80"/>
          <w:sz w:val="26"/>
          <w:szCs w:val="26"/>
          <w:u w:val="single"/>
          <w:lang w:val="el-GR"/>
        </w:rPr>
        <w:br/>
      </w:r>
    </w:p>
    <w:p w14:paraId="77F8F28A" w14:textId="077FABF1" w:rsidR="00240107" w:rsidRPr="00240107" w:rsidRDefault="00240107" w:rsidP="00240107">
      <w:pPr>
        <w:pStyle w:val="a3"/>
        <w:numPr>
          <w:ilvl w:val="0"/>
          <w:numId w:val="2"/>
        </w:numPr>
        <w:rPr>
          <w:b/>
          <w:bCs/>
          <w:color w:val="2F5496" w:themeColor="accent1" w:themeShade="BF"/>
          <w:sz w:val="24"/>
          <w:szCs w:val="24"/>
          <w:u w:val="single"/>
        </w:rPr>
      </w:pPr>
      <w:r>
        <w:rPr>
          <w:b/>
          <w:bCs/>
          <w:color w:val="2F5496" w:themeColor="accent1" w:themeShade="BF"/>
          <w:sz w:val="24"/>
          <w:szCs w:val="24"/>
          <w:u w:val="single"/>
          <w:lang w:val="el-GR"/>
        </w:rPr>
        <w:t>Περίληψη</w:t>
      </w:r>
      <w:r w:rsidR="00F729C7" w:rsidRPr="00F729C7">
        <w:rPr>
          <w:b/>
          <w:bCs/>
          <w:color w:val="2F5496" w:themeColor="accent1" w:themeShade="BF"/>
          <w:sz w:val="24"/>
          <w:szCs w:val="24"/>
          <w:u w:val="single"/>
        </w:rPr>
        <w:t xml:space="preserve">: </w:t>
      </w:r>
      <w:r w:rsidR="00F729C7">
        <w:rPr>
          <w:b/>
          <w:bCs/>
          <w:color w:val="2F5496" w:themeColor="accent1" w:themeShade="BF"/>
          <w:sz w:val="24"/>
          <w:szCs w:val="24"/>
          <w:u w:val="single"/>
        </w:rPr>
        <w:br/>
      </w:r>
    </w:p>
    <w:p w14:paraId="4B6AF85C" w14:textId="0E9F62D2" w:rsidR="00240107" w:rsidRPr="00240107" w:rsidRDefault="00240107" w:rsidP="00240107">
      <w:pPr>
        <w:pStyle w:val="a3"/>
        <w:ind w:left="0"/>
        <w:jc w:val="both"/>
        <w:rPr>
          <w:rFonts w:ascii="Calibri" w:eastAsia="Times New Roman" w:hAnsi="Calibri" w:cs="Calibri"/>
          <w:color w:val="000000"/>
          <w:bdr w:val="none" w:sz="0" w:space="0" w:color="auto" w:frame="1"/>
          <w:shd w:val="clear" w:color="auto" w:fill="FFFFFF"/>
          <w:lang w:val="el-GR"/>
        </w:rPr>
      </w:pPr>
      <w:r w:rsidRPr="00240107">
        <w:rPr>
          <w:rFonts w:ascii="Calibri" w:eastAsia="Times New Roman" w:hAnsi="Calibri" w:cs="Calibri"/>
          <w:color w:val="000000"/>
          <w:bdr w:val="none" w:sz="0" w:space="0" w:color="auto" w:frame="1"/>
          <w:shd w:val="clear" w:color="auto" w:fill="FFFFFF"/>
          <w:lang w:val="el-GR"/>
        </w:rPr>
        <w:t xml:space="preserve">Από τις 15/4/2020 έως τις </w:t>
      </w:r>
      <w:r w:rsidR="000751C2" w:rsidRPr="009715FA">
        <w:rPr>
          <w:rFonts w:ascii="Calibri" w:eastAsia="Times New Roman" w:hAnsi="Calibri" w:cs="Calibri"/>
          <w:color w:val="000000"/>
          <w:bdr w:val="none" w:sz="0" w:space="0" w:color="auto" w:frame="1"/>
          <w:shd w:val="clear" w:color="auto" w:fill="FFFFFF"/>
          <w:lang w:val="el-GR"/>
        </w:rPr>
        <w:t>12</w:t>
      </w:r>
      <w:r w:rsidRPr="00240107">
        <w:rPr>
          <w:rFonts w:ascii="Calibri" w:eastAsia="Times New Roman" w:hAnsi="Calibri" w:cs="Calibri"/>
          <w:color w:val="000000"/>
          <w:bdr w:val="none" w:sz="0" w:space="0" w:color="auto" w:frame="1"/>
          <w:shd w:val="clear" w:color="auto" w:fill="FFFFFF"/>
          <w:lang w:val="el-GR"/>
        </w:rPr>
        <w:t xml:space="preserve">/10/2021, </w:t>
      </w:r>
      <w:r w:rsidRPr="00240107">
        <w:rPr>
          <w:rFonts w:ascii="Calibri" w:eastAsia="Times New Roman" w:hAnsi="Calibri" w:cs="Calibri"/>
          <w:b/>
          <w:bCs/>
          <w:color w:val="000000"/>
          <w:bdr w:val="none" w:sz="0" w:space="0" w:color="auto" w:frame="1"/>
          <w:shd w:val="clear" w:color="auto" w:fill="FFFFFF"/>
          <w:lang w:val="el-GR"/>
        </w:rPr>
        <w:t>1.0</w:t>
      </w:r>
      <w:r w:rsidR="00837F8C">
        <w:rPr>
          <w:rFonts w:ascii="Calibri" w:eastAsia="Times New Roman" w:hAnsi="Calibri" w:cs="Calibri"/>
          <w:b/>
          <w:bCs/>
          <w:color w:val="000000"/>
          <w:bdr w:val="none" w:sz="0" w:space="0" w:color="auto" w:frame="1"/>
          <w:shd w:val="clear" w:color="auto" w:fill="FFFFFF"/>
          <w:lang w:val="el-GR"/>
        </w:rPr>
        <w:t>47</w:t>
      </w:r>
      <w:r w:rsidRPr="00240107">
        <w:rPr>
          <w:rFonts w:ascii="Calibri" w:eastAsia="Times New Roman" w:hAnsi="Calibri" w:cs="Calibri"/>
          <w:b/>
          <w:bCs/>
          <w:color w:val="000000"/>
          <w:bdr w:val="none" w:sz="0" w:space="0" w:color="auto" w:frame="1"/>
          <w:shd w:val="clear" w:color="auto" w:fill="FFFFFF"/>
          <w:lang w:val="el-GR"/>
        </w:rPr>
        <w:t xml:space="preserve"> </w:t>
      </w:r>
      <w:r>
        <w:rPr>
          <w:rFonts w:ascii="Calibri" w:eastAsia="Times New Roman" w:hAnsi="Calibri" w:cs="Calibri"/>
          <w:b/>
          <w:bCs/>
          <w:color w:val="000000"/>
          <w:bdr w:val="none" w:sz="0" w:space="0" w:color="auto" w:frame="1"/>
          <w:shd w:val="clear" w:color="auto" w:fill="FFFFFF"/>
        </w:rPr>
        <w:t>A</w:t>
      </w:r>
      <w:r w:rsidRPr="00240107">
        <w:rPr>
          <w:rFonts w:ascii="Calibri" w:eastAsia="Times New Roman" w:hAnsi="Calibri" w:cs="Calibri"/>
          <w:b/>
          <w:bCs/>
          <w:color w:val="000000"/>
          <w:bdr w:val="none" w:sz="0" w:space="0" w:color="auto" w:frame="1"/>
          <w:shd w:val="clear" w:color="auto" w:fill="FFFFFF"/>
          <w:lang w:val="el-GR"/>
        </w:rPr>
        <w:t xml:space="preserve">σ. </w:t>
      </w:r>
      <w:r>
        <w:rPr>
          <w:rFonts w:ascii="Calibri" w:eastAsia="Times New Roman" w:hAnsi="Calibri" w:cs="Calibri"/>
          <w:b/>
          <w:bCs/>
          <w:color w:val="000000"/>
          <w:bdr w:val="none" w:sz="0" w:space="0" w:color="auto" w:frame="1"/>
          <w:shd w:val="clear" w:color="auto" w:fill="FFFFFF"/>
        </w:rPr>
        <w:t>A</w:t>
      </w:r>
      <w:r w:rsidRPr="00240107">
        <w:rPr>
          <w:rFonts w:ascii="Calibri" w:eastAsia="Times New Roman" w:hAnsi="Calibri" w:cs="Calibri"/>
          <w:b/>
          <w:bCs/>
          <w:color w:val="000000"/>
          <w:bdr w:val="none" w:sz="0" w:space="0" w:color="auto" w:frame="1"/>
          <w:shd w:val="clear" w:color="auto" w:fill="FFFFFF"/>
          <w:lang w:val="el-GR"/>
        </w:rPr>
        <w:t>ν.</w:t>
      </w:r>
      <w:r w:rsidRPr="00240107">
        <w:rPr>
          <w:rFonts w:ascii="Calibri" w:eastAsia="Times New Roman" w:hAnsi="Calibri" w:cs="Calibri"/>
          <w:color w:val="000000"/>
          <w:bdr w:val="none" w:sz="0" w:space="0" w:color="auto" w:frame="1"/>
          <w:shd w:val="clear" w:color="auto" w:fill="FFFFFF"/>
          <w:lang w:val="el-GR"/>
        </w:rPr>
        <w:t xml:space="preserve"> μεταφέρθηκαν στο Βέλγιο, τη Βουλγαρία, τη Γαλλία, τη Γερμανία, την Ελβετία, την Ιρλανδία, την Ιταλία, την Κροατία, τη Λιθουανία, το Λουξεμβούργο, την Ολλανδία, την Πορτογαλία και τη Φινλανδία (βρισκόμαστε στο 6</w:t>
      </w:r>
      <w:r w:rsidR="00837F8C">
        <w:rPr>
          <w:rFonts w:ascii="Calibri" w:eastAsia="Times New Roman" w:hAnsi="Calibri" w:cs="Calibri"/>
          <w:color w:val="000000"/>
          <w:bdr w:val="none" w:sz="0" w:space="0" w:color="auto" w:frame="1"/>
          <w:shd w:val="clear" w:color="auto" w:fill="FFFFFF"/>
          <w:lang w:val="el-GR"/>
        </w:rPr>
        <w:t>8</w:t>
      </w:r>
      <w:r w:rsidRPr="00240107">
        <w:rPr>
          <w:rFonts w:ascii="Calibri" w:eastAsia="Times New Roman" w:hAnsi="Calibri" w:cs="Calibri"/>
          <w:color w:val="000000"/>
          <w:bdr w:val="none" w:sz="0" w:space="0" w:color="auto" w:frame="1"/>
          <w:shd w:val="clear" w:color="auto" w:fill="FFFFFF"/>
          <w:lang w:val="el-GR"/>
        </w:rPr>
        <w:t>,</w:t>
      </w:r>
      <w:r w:rsidR="00837F8C">
        <w:rPr>
          <w:rFonts w:ascii="Calibri" w:eastAsia="Times New Roman" w:hAnsi="Calibri" w:cs="Calibri"/>
          <w:color w:val="000000"/>
          <w:bdr w:val="none" w:sz="0" w:space="0" w:color="auto" w:frame="1"/>
          <w:shd w:val="clear" w:color="auto" w:fill="FFFFFF"/>
          <w:lang w:val="el-GR"/>
        </w:rPr>
        <w:t>1</w:t>
      </w:r>
      <w:r w:rsidRPr="00240107">
        <w:rPr>
          <w:rFonts w:ascii="Calibri" w:eastAsia="Times New Roman" w:hAnsi="Calibri" w:cs="Calibri"/>
          <w:color w:val="000000"/>
          <w:bdr w:val="none" w:sz="0" w:space="0" w:color="auto" w:frame="1"/>
          <w:shd w:val="clear" w:color="auto" w:fill="FFFFFF"/>
          <w:lang w:val="el-GR"/>
        </w:rPr>
        <w:t xml:space="preserve">% της διαδικασίας). </w:t>
      </w:r>
    </w:p>
    <w:p w14:paraId="032ABC7E" w14:textId="77777777" w:rsidR="00240107" w:rsidRPr="00196F4F" w:rsidRDefault="00240107" w:rsidP="00240107">
      <w:pPr>
        <w:pStyle w:val="a3"/>
        <w:ind w:left="0"/>
        <w:jc w:val="both"/>
        <w:rPr>
          <w:rFonts w:ascii="Calibri" w:eastAsia="Times New Roman" w:hAnsi="Calibri" w:cs="Calibri"/>
          <w:color w:val="000000"/>
          <w:bdr w:val="none" w:sz="0" w:space="0" w:color="auto" w:frame="1"/>
          <w:shd w:val="clear" w:color="auto" w:fill="FFFFFF"/>
          <w:lang w:val="el-GR"/>
        </w:rPr>
      </w:pPr>
      <w:r w:rsidRPr="00240107">
        <w:rPr>
          <w:rFonts w:ascii="Calibri" w:eastAsia="Times New Roman" w:hAnsi="Calibri" w:cs="Calibri"/>
          <w:color w:val="000000"/>
          <w:bdr w:val="none" w:sz="0" w:space="0" w:color="auto" w:frame="1"/>
          <w:shd w:val="clear" w:color="auto" w:fill="FFFFFF"/>
          <w:lang w:val="el-GR"/>
        </w:rPr>
        <w:t xml:space="preserve">Η επίτευξη αυτού του στόχου στο πρόγραμμα Μετεγκατάστασης ασυνόδευτων ανηλίκων αποτελεί μια τρανταχτή απόδειξη της ικανότητας που διαθέτει η χώρα μας να υλοποιεί τέτοιου είδους έργα. Επιπλέον, τεκμηριώνει με τον πιο εμφανή και ξεκάθαρο τρόπο την </w:t>
      </w:r>
      <w:r w:rsidRPr="00240107">
        <w:rPr>
          <w:rFonts w:ascii="Calibri" w:eastAsia="Times New Roman" w:hAnsi="Calibri" w:cs="Calibri"/>
          <w:b/>
          <w:bCs/>
          <w:color w:val="000000"/>
          <w:bdr w:val="none" w:sz="0" w:space="0" w:color="auto" w:frame="1"/>
          <w:shd w:val="clear" w:color="auto" w:fill="FFFFFF"/>
          <w:lang w:val="el-GR"/>
        </w:rPr>
        <w:t>από κοινού δέσμευση και αποτελεσματικότητα των Κρατών-Μελών, της Ευρωπαϊκής Επιτροπής, αλλά και των διεθνών εταίρων στην προστασία των ασυνόδευτων ανηλίκων, αντανακλώντας τους δεσμούς αλληλεγγύης και κατανόησης που αποτελούν παράλληλα, θεμελιώδεις αξίες της ΕΕ.</w:t>
      </w:r>
    </w:p>
    <w:p w14:paraId="64C71D78" w14:textId="43451C3F" w:rsidR="00F729C7" w:rsidRPr="00240107" w:rsidRDefault="00F729C7" w:rsidP="00240107">
      <w:pPr>
        <w:pStyle w:val="a3"/>
        <w:ind w:left="0"/>
        <w:jc w:val="both"/>
        <w:rPr>
          <w:rFonts w:ascii="Calibri" w:eastAsia="Times New Roman" w:hAnsi="Calibri" w:cs="Calibri"/>
          <w:color w:val="000000"/>
          <w:bdr w:val="none" w:sz="0" w:space="0" w:color="auto" w:frame="1"/>
          <w:shd w:val="clear" w:color="auto" w:fill="FFFFFF"/>
          <w:lang w:val="el-GR"/>
        </w:rPr>
      </w:pPr>
    </w:p>
    <w:p w14:paraId="50A0BF2C" w14:textId="3193E32D" w:rsidR="00F729C7" w:rsidRPr="00240107" w:rsidRDefault="00F729C7" w:rsidP="00F729C7">
      <w:pPr>
        <w:pStyle w:val="a3"/>
        <w:ind w:left="0"/>
        <w:jc w:val="both"/>
        <w:rPr>
          <w:b/>
          <w:bCs/>
          <w:color w:val="2F5496" w:themeColor="accent1" w:themeShade="BF"/>
          <w:sz w:val="24"/>
          <w:szCs w:val="24"/>
          <w:u w:val="single"/>
          <w:lang w:val="el-GR"/>
        </w:rPr>
      </w:pPr>
    </w:p>
    <w:p w14:paraId="19525C7D" w14:textId="077A355C" w:rsidR="00F729C7" w:rsidRPr="0075533E" w:rsidRDefault="00240107" w:rsidP="0075533E">
      <w:pPr>
        <w:pStyle w:val="a3"/>
        <w:numPr>
          <w:ilvl w:val="0"/>
          <w:numId w:val="2"/>
        </w:numPr>
        <w:rPr>
          <w:b/>
          <w:bCs/>
          <w:color w:val="2F5496" w:themeColor="accent1" w:themeShade="BF"/>
          <w:sz w:val="24"/>
          <w:szCs w:val="24"/>
          <w:u w:val="single"/>
        </w:rPr>
      </w:pPr>
      <w:r>
        <w:rPr>
          <w:b/>
          <w:bCs/>
          <w:color w:val="2F5496" w:themeColor="accent1" w:themeShade="BF"/>
          <w:sz w:val="24"/>
          <w:szCs w:val="24"/>
          <w:u w:val="single"/>
          <w:lang w:val="el-GR"/>
        </w:rPr>
        <w:t>Εισαγωγή</w:t>
      </w:r>
      <w:r w:rsidR="00F729C7">
        <w:rPr>
          <w:b/>
          <w:bCs/>
          <w:color w:val="2F5496" w:themeColor="accent1" w:themeShade="BF"/>
          <w:sz w:val="24"/>
          <w:szCs w:val="24"/>
          <w:u w:val="single"/>
        </w:rPr>
        <w:t xml:space="preserve">: </w:t>
      </w:r>
      <w:r w:rsidR="001027B9" w:rsidRPr="0075533E">
        <w:rPr>
          <w:szCs w:val="20"/>
        </w:rPr>
        <w:br/>
      </w:r>
    </w:p>
    <w:p w14:paraId="0D5E75E2" w14:textId="06BAE852" w:rsidR="00240107" w:rsidRPr="00240107" w:rsidRDefault="00240107" w:rsidP="00240107">
      <w:pPr>
        <w:jc w:val="both"/>
        <w:rPr>
          <w:szCs w:val="20"/>
          <w:lang w:val="el-GR"/>
        </w:rPr>
      </w:pPr>
      <w:r>
        <w:rPr>
          <w:szCs w:val="20"/>
          <w:lang w:val="el-GR"/>
        </w:rPr>
        <w:t xml:space="preserve">Το </w:t>
      </w:r>
      <w:r w:rsidRPr="00240107">
        <w:rPr>
          <w:szCs w:val="20"/>
          <w:u w:val="single"/>
          <w:lang w:val="el-GR"/>
        </w:rPr>
        <w:t>Πρόγραμμα Εθελοντικής Μετεγκατάστασης για ασυνόδευτους ανηλίκους</w:t>
      </w:r>
      <w:r w:rsidRPr="00240107">
        <w:rPr>
          <w:szCs w:val="20"/>
          <w:lang w:val="el-GR"/>
        </w:rPr>
        <w:t xml:space="preserve"> ξεκίνησε τον Απρίλιο του 2020 από την </w:t>
      </w:r>
      <w:r>
        <w:rPr>
          <w:szCs w:val="20"/>
          <w:lang w:val="el-GR"/>
        </w:rPr>
        <w:t>Ε</w:t>
      </w:r>
      <w:r w:rsidRPr="00240107">
        <w:rPr>
          <w:szCs w:val="20"/>
          <w:lang w:val="el-GR"/>
        </w:rPr>
        <w:t xml:space="preserve">λληνική </w:t>
      </w:r>
      <w:r>
        <w:rPr>
          <w:szCs w:val="20"/>
          <w:lang w:val="el-GR"/>
        </w:rPr>
        <w:t>Κ</w:t>
      </w:r>
      <w:r w:rsidRPr="00240107">
        <w:rPr>
          <w:szCs w:val="20"/>
          <w:lang w:val="el-GR"/>
        </w:rPr>
        <w:t xml:space="preserve">υβέρνηση με την υποστήριξη της Ευρωπαϊκής Επιτροπής και τη συνεργασία κρατών μελών της ΕΕ και άλλων χωρών. Στόχος αυτού του </w:t>
      </w:r>
      <w:r>
        <w:rPr>
          <w:szCs w:val="20"/>
          <w:lang w:val="el-GR"/>
        </w:rPr>
        <w:t>προγράμματος</w:t>
      </w:r>
      <w:r w:rsidRPr="00240107">
        <w:rPr>
          <w:szCs w:val="20"/>
          <w:lang w:val="el-GR"/>
        </w:rPr>
        <w:t xml:space="preserve"> είναι η εθελοντική μετεγκατάσταση ασυνόδευτων ανηλίκων που διαμένουν στην Ελλάδα σε άλλες ευρωπαϊκές χώρες και βασίζεται στις Τυπικές Διαδικασίες</w:t>
      </w:r>
      <w:r>
        <w:rPr>
          <w:szCs w:val="20"/>
          <w:lang w:val="el-GR"/>
        </w:rPr>
        <w:t xml:space="preserve"> Λειτουργίας</w:t>
      </w:r>
      <w:r w:rsidRPr="00240107">
        <w:rPr>
          <w:szCs w:val="20"/>
          <w:lang w:val="el-GR"/>
        </w:rPr>
        <w:t xml:space="preserve"> (</w:t>
      </w:r>
      <w:r w:rsidRPr="00240107">
        <w:rPr>
          <w:szCs w:val="20"/>
        </w:rPr>
        <w:t>SOP</w:t>
      </w:r>
      <w:r>
        <w:rPr>
          <w:szCs w:val="20"/>
        </w:rPr>
        <w:t>s</w:t>
      </w:r>
      <w:r w:rsidRPr="00240107">
        <w:rPr>
          <w:szCs w:val="20"/>
          <w:lang w:val="el-GR"/>
        </w:rPr>
        <w:t xml:space="preserve">) που συμφωνήθηκαν στις 11 Μαΐου </w:t>
      </w:r>
      <w:r>
        <w:rPr>
          <w:szCs w:val="20"/>
          <w:lang w:val="el-GR"/>
        </w:rPr>
        <w:t>του</w:t>
      </w:r>
      <w:r w:rsidRPr="00240107">
        <w:rPr>
          <w:szCs w:val="20"/>
          <w:lang w:val="el-GR"/>
        </w:rPr>
        <w:t xml:space="preserve"> 2020.</w:t>
      </w:r>
    </w:p>
    <w:p w14:paraId="7BDD25FB" w14:textId="0E794411" w:rsidR="00240107" w:rsidRPr="00240107" w:rsidRDefault="00240107" w:rsidP="00240107">
      <w:pPr>
        <w:jc w:val="both"/>
        <w:rPr>
          <w:szCs w:val="20"/>
          <w:lang w:val="el-GR"/>
        </w:rPr>
      </w:pPr>
      <w:r w:rsidRPr="00240107">
        <w:rPr>
          <w:szCs w:val="20"/>
          <w:lang w:val="el-GR"/>
        </w:rPr>
        <w:t>Το πρόγραμμα συντονίζεται από την Ειδική Γραμματεία Προστασίας Ασυνόδευτων Ανηλίκων (</w:t>
      </w:r>
      <w:r>
        <w:rPr>
          <w:szCs w:val="20"/>
          <w:lang w:val="el-GR"/>
        </w:rPr>
        <w:t>ΕΓΠΑΑ</w:t>
      </w:r>
      <w:r w:rsidRPr="00240107">
        <w:rPr>
          <w:szCs w:val="20"/>
          <w:lang w:val="el-GR"/>
        </w:rPr>
        <w:t>), του Υπουργείου Μετανάστευσης και Ασύλου. Οι αρχές που συμμετέχουν στο πρόγραμμα περιλαμβάνουν την Ελληνική Υπηρεσία Ασύλου, την Υπηρεσία Υποδοχής και Ταυτοποίησης και την Ελληνική Αστυνομία. Επιπλέον, τα ενδιαφερόμενα μέρη περιλαμβάνουν την Ευρωπαϊκή Υπηρεσία Υποστήριξης για το Άσυλο (</w:t>
      </w:r>
      <w:r w:rsidRPr="00240107">
        <w:rPr>
          <w:szCs w:val="20"/>
        </w:rPr>
        <w:t>EASO</w:t>
      </w:r>
      <w:r w:rsidRPr="00240107">
        <w:rPr>
          <w:szCs w:val="20"/>
          <w:lang w:val="el-GR"/>
        </w:rPr>
        <w:t>), τον Διεθνή Οργανισμό Μετανάστευσης (</w:t>
      </w:r>
      <w:r w:rsidRPr="00240107">
        <w:rPr>
          <w:szCs w:val="20"/>
        </w:rPr>
        <w:t>IOM</w:t>
      </w:r>
      <w:r w:rsidRPr="00240107">
        <w:rPr>
          <w:szCs w:val="20"/>
          <w:lang w:val="el-GR"/>
        </w:rPr>
        <w:t>), την Ύπατη Αρμοστεία του ΟΗΕ για τους Πρόσφυγες</w:t>
      </w:r>
      <w:r>
        <w:rPr>
          <w:szCs w:val="20"/>
          <w:lang w:val="el-GR"/>
        </w:rPr>
        <w:t xml:space="preserve"> </w:t>
      </w:r>
      <w:r w:rsidRPr="00240107">
        <w:rPr>
          <w:szCs w:val="20"/>
          <w:lang w:val="el-GR"/>
        </w:rPr>
        <w:t>(</w:t>
      </w:r>
      <w:r w:rsidRPr="00240107">
        <w:rPr>
          <w:szCs w:val="20"/>
        </w:rPr>
        <w:t>UNHCR</w:t>
      </w:r>
      <w:r w:rsidRPr="00240107">
        <w:rPr>
          <w:szCs w:val="20"/>
          <w:lang w:val="el-GR"/>
        </w:rPr>
        <w:t xml:space="preserve">) και </w:t>
      </w:r>
      <w:r>
        <w:rPr>
          <w:szCs w:val="20"/>
          <w:lang w:val="el-GR"/>
        </w:rPr>
        <w:t>τ</w:t>
      </w:r>
      <w:r w:rsidRPr="00240107">
        <w:rPr>
          <w:szCs w:val="20"/>
          <w:lang w:val="el-GR"/>
        </w:rPr>
        <w:t>ο Ταμείο των Ηνωμένων Εθνών για τα Παιδιά (UNICEF)</w:t>
      </w:r>
      <w:r>
        <w:rPr>
          <w:szCs w:val="20"/>
          <w:lang w:val="el-GR"/>
        </w:rPr>
        <w:t xml:space="preserve">, </w:t>
      </w:r>
      <w:r w:rsidRPr="00240107">
        <w:rPr>
          <w:szCs w:val="20"/>
          <w:lang w:val="el-GR"/>
        </w:rPr>
        <w:t>καθώς και τους συνεργάτες τους.</w:t>
      </w:r>
    </w:p>
    <w:p w14:paraId="6E0707F1" w14:textId="4CB2BB3F" w:rsidR="00240107" w:rsidRPr="00240107" w:rsidRDefault="00240107" w:rsidP="00240107">
      <w:pPr>
        <w:jc w:val="both"/>
        <w:rPr>
          <w:szCs w:val="20"/>
          <w:lang w:val="el-GR"/>
        </w:rPr>
      </w:pPr>
      <w:r w:rsidRPr="00240107">
        <w:rPr>
          <w:szCs w:val="20"/>
          <w:lang w:val="el-GR"/>
        </w:rPr>
        <w:t xml:space="preserve">Οι συμμετέχουσες χώρες είναι το </w:t>
      </w:r>
      <w:r w:rsidRPr="00240107">
        <w:rPr>
          <w:rFonts w:ascii="Calibri" w:eastAsia="Times New Roman" w:hAnsi="Calibri" w:cs="Calibri"/>
          <w:color w:val="000000"/>
          <w:bdr w:val="none" w:sz="0" w:space="0" w:color="auto" w:frame="1"/>
          <w:shd w:val="clear" w:color="auto" w:fill="FFFFFF"/>
          <w:lang w:val="el-GR"/>
        </w:rPr>
        <w:t xml:space="preserve">Βέλγιο, η Βουλγαρία, η Γαλλία, η Γερμανία, </w:t>
      </w:r>
      <w:r>
        <w:rPr>
          <w:rFonts w:ascii="Calibri" w:eastAsia="Times New Roman" w:hAnsi="Calibri" w:cs="Calibri"/>
          <w:color w:val="000000"/>
          <w:bdr w:val="none" w:sz="0" w:space="0" w:color="auto" w:frame="1"/>
          <w:shd w:val="clear" w:color="auto" w:fill="FFFFFF"/>
          <w:lang w:val="el-GR"/>
        </w:rPr>
        <w:t>η</w:t>
      </w:r>
      <w:r w:rsidRPr="00240107">
        <w:rPr>
          <w:rFonts w:ascii="Calibri" w:eastAsia="Times New Roman" w:hAnsi="Calibri" w:cs="Calibri"/>
          <w:color w:val="000000"/>
          <w:bdr w:val="none" w:sz="0" w:space="0" w:color="auto" w:frame="1"/>
          <w:shd w:val="clear" w:color="auto" w:fill="FFFFFF"/>
          <w:lang w:val="el-GR"/>
        </w:rPr>
        <w:t xml:space="preserve"> Ελβετία, </w:t>
      </w:r>
      <w:r>
        <w:rPr>
          <w:rFonts w:ascii="Calibri" w:eastAsia="Times New Roman" w:hAnsi="Calibri" w:cs="Calibri"/>
          <w:color w:val="000000"/>
          <w:bdr w:val="none" w:sz="0" w:space="0" w:color="auto" w:frame="1"/>
          <w:shd w:val="clear" w:color="auto" w:fill="FFFFFF"/>
          <w:lang w:val="el-GR"/>
        </w:rPr>
        <w:t>η</w:t>
      </w:r>
      <w:r w:rsidRPr="00240107">
        <w:rPr>
          <w:rFonts w:ascii="Calibri" w:eastAsia="Times New Roman" w:hAnsi="Calibri" w:cs="Calibri"/>
          <w:color w:val="000000"/>
          <w:bdr w:val="none" w:sz="0" w:space="0" w:color="auto" w:frame="1"/>
          <w:shd w:val="clear" w:color="auto" w:fill="FFFFFF"/>
          <w:lang w:val="el-GR"/>
        </w:rPr>
        <w:t xml:space="preserve"> Ιρλανδία, </w:t>
      </w:r>
      <w:r>
        <w:rPr>
          <w:rFonts w:ascii="Calibri" w:eastAsia="Times New Roman" w:hAnsi="Calibri" w:cs="Calibri"/>
          <w:color w:val="000000"/>
          <w:bdr w:val="none" w:sz="0" w:space="0" w:color="auto" w:frame="1"/>
          <w:shd w:val="clear" w:color="auto" w:fill="FFFFFF"/>
          <w:lang w:val="el-GR"/>
        </w:rPr>
        <w:t>η</w:t>
      </w:r>
      <w:r w:rsidRPr="00240107">
        <w:rPr>
          <w:rFonts w:ascii="Calibri" w:eastAsia="Times New Roman" w:hAnsi="Calibri" w:cs="Calibri"/>
          <w:color w:val="000000"/>
          <w:bdr w:val="none" w:sz="0" w:space="0" w:color="auto" w:frame="1"/>
          <w:shd w:val="clear" w:color="auto" w:fill="FFFFFF"/>
          <w:lang w:val="el-GR"/>
        </w:rPr>
        <w:t xml:space="preserve"> Ιταλία, </w:t>
      </w:r>
      <w:r>
        <w:rPr>
          <w:rFonts w:ascii="Calibri" w:eastAsia="Times New Roman" w:hAnsi="Calibri" w:cs="Calibri"/>
          <w:color w:val="000000"/>
          <w:bdr w:val="none" w:sz="0" w:space="0" w:color="auto" w:frame="1"/>
          <w:shd w:val="clear" w:color="auto" w:fill="FFFFFF"/>
          <w:lang w:val="el-GR"/>
        </w:rPr>
        <w:t>η</w:t>
      </w:r>
      <w:r w:rsidRPr="00240107">
        <w:rPr>
          <w:rFonts w:ascii="Calibri" w:eastAsia="Times New Roman" w:hAnsi="Calibri" w:cs="Calibri"/>
          <w:color w:val="000000"/>
          <w:bdr w:val="none" w:sz="0" w:space="0" w:color="auto" w:frame="1"/>
          <w:shd w:val="clear" w:color="auto" w:fill="FFFFFF"/>
          <w:lang w:val="el-GR"/>
        </w:rPr>
        <w:t xml:space="preserve"> Κροατία, η Λιθουανία, το Λουξεμβούργο, </w:t>
      </w:r>
      <w:r>
        <w:rPr>
          <w:rFonts w:ascii="Calibri" w:eastAsia="Times New Roman" w:hAnsi="Calibri" w:cs="Calibri"/>
          <w:color w:val="000000"/>
          <w:bdr w:val="none" w:sz="0" w:space="0" w:color="auto" w:frame="1"/>
          <w:shd w:val="clear" w:color="auto" w:fill="FFFFFF"/>
          <w:lang w:val="el-GR"/>
        </w:rPr>
        <w:t>η</w:t>
      </w:r>
      <w:r w:rsidRPr="00240107">
        <w:rPr>
          <w:rFonts w:ascii="Calibri" w:eastAsia="Times New Roman" w:hAnsi="Calibri" w:cs="Calibri"/>
          <w:color w:val="000000"/>
          <w:bdr w:val="none" w:sz="0" w:space="0" w:color="auto" w:frame="1"/>
          <w:shd w:val="clear" w:color="auto" w:fill="FFFFFF"/>
          <w:lang w:val="el-GR"/>
        </w:rPr>
        <w:t xml:space="preserve"> Ολλανδία, </w:t>
      </w:r>
      <w:r>
        <w:rPr>
          <w:rFonts w:ascii="Calibri" w:eastAsia="Times New Roman" w:hAnsi="Calibri" w:cs="Calibri"/>
          <w:color w:val="000000"/>
          <w:bdr w:val="none" w:sz="0" w:space="0" w:color="auto" w:frame="1"/>
          <w:shd w:val="clear" w:color="auto" w:fill="FFFFFF"/>
          <w:lang w:val="el-GR"/>
        </w:rPr>
        <w:t xml:space="preserve">η </w:t>
      </w:r>
      <w:r w:rsidRPr="00240107">
        <w:rPr>
          <w:rFonts w:ascii="Calibri" w:eastAsia="Times New Roman" w:hAnsi="Calibri" w:cs="Calibri"/>
          <w:color w:val="000000"/>
          <w:bdr w:val="none" w:sz="0" w:space="0" w:color="auto" w:frame="1"/>
          <w:shd w:val="clear" w:color="auto" w:fill="FFFFFF"/>
          <w:lang w:val="el-GR"/>
        </w:rPr>
        <w:t xml:space="preserve">Πορτογαλία και </w:t>
      </w:r>
      <w:r>
        <w:rPr>
          <w:rFonts w:ascii="Calibri" w:eastAsia="Times New Roman" w:hAnsi="Calibri" w:cs="Calibri"/>
          <w:color w:val="000000"/>
          <w:bdr w:val="none" w:sz="0" w:space="0" w:color="auto" w:frame="1"/>
          <w:shd w:val="clear" w:color="auto" w:fill="FFFFFF"/>
          <w:lang w:val="el-GR"/>
        </w:rPr>
        <w:t>η</w:t>
      </w:r>
      <w:r w:rsidRPr="00240107">
        <w:rPr>
          <w:rFonts w:ascii="Calibri" w:eastAsia="Times New Roman" w:hAnsi="Calibri" w:cs="Calibri"/>
          <w:color w:val="000000"/>
          <w:bdr w:val="none" w:sz="0" w:space="0" w:color="auto" w:frame="1"/>
          <w:shd w:val="clear" w:color="auto" w:fill="FFFFFF"/>
          <w:lang w:val="el-GR"/>
        </w:rPr>
        <w:t xml:space="preserve"> Φινλανδία</w:t>
      </w:r>
      <w:r w:rsidRPr="00240107">
        <w:rPr>
          <w:szCs w:val="20"/>
          <w:lang w:val="el-GR"/>
        </w:rPr>
        <w:t>. Ωστόσο, υπάρχει η δυνατότητα για περισσότερες χώρες να συμμετάσχουν σε αυτό το πρόγραμμα στο μέλλον και, στην πραγματικότητα, ορισμένες δεσμεύσεις ορισμένων κρατών μελών παραμένουν ανοιχτές.</w:t>
      </w:r>
    </w:p>
    <w:p w14:paraId="216AC65F" w14:textId="1EC888D6" w:rsidR="00240107" w:rsidRPr="00240107" w:rsidRDefault="00240107" w:rsidP="00240107">
      <w:pPr>
        <w:jc w:val="both"/>
        <w:rPr>
          <w:szCs w:val="20"/>
          <w:lang w:val="el-GR"/>
        </w:rPr>
      </w:pPr>
      <w:r w:rsidRPr="00240107">
        <w:rPr>
          <w:szCs w:val="20"/>
          <w:lang w:val="el-GR"/>
        </w:rPr>
        <w:t>Το πρόγραμμα λειτουργεί ομαλά και παρακάτω θα βρείτε την τρέχουσα κατάσταση, δεδομένα και δημογραφικά στοιχεία της Άσκησης.</w:t>
      </w:r>
    </w:p>
    <w:p w14:paraId="5A1EF46C" w14:textId="7093B371" w:rsidR="0054542B" w:rsidRPr="00240107" w:rsidRDefault="0054542B" w:rsidP="00F729C7">
      <w:pPr>
        <w:jc w:val="both"/>
        <w:rPr>
          <w:szCs w:val="20"/>
          <w:lang w:val="el-GR"/>
        </w:rPr>
      </w:pPr>
    </w:p>
    <w:p w14:paraId="6D57D894" w14:textId="5E1CA092" w:rsidR="0054542B" w:rsidRPr="00240107" w:rsidRDefault="0054542B" w:rsidP="00F729C7">
      <w:pPr>
        <w:jc w:val="both"/>
        <w:rPr>
          <w:szCs w:val="20"/>
          <w:lang w:val="el-GR"/>
        </w:rPr>
      </w:pPr>
    </w:p>
    <w:p w14:paraId="0B48F628" w14:textId="09180C57" w:rsidR="0054542B" w:rsidRPr="00240107" w:rsidRDefault="0054542B" w:rsidP="00F729C7">
      <w:pPr>
        <w:jc w:val="both"/>
        <w:rPr>
          <w:szCs w:val="20"/>
          <w:lang w:val="el-GR"/>
        </w:rPr>
      </w:pPr>
    </w:p>
    <w:p w14:paraId="45D7D858" w14:textId="5BE47029" w:rsidR="0054542B" w:rsidRPr="00240107" w:rsidRDefault="0054542B" w:rsidP="00F729C7">
      <w:pPr>
        <w:jc w:val="both"/>
        <w:rPr>
          <w:szCs w:val="20"/>
          <w:lang w:val="el-GR"/>
        </w:rPr>
      </w:pPr>
    </w:p>
    <w:p w14:paraId="3498D51E" w14:textId="2D01B243" w:rsidR="001027B9" w:rsidRDefault="005556B8" w:rsidP="001027B9">
      <w:pPr>
        <w:pStyle w:val="a3"/>
        <w:numPr>
          <w:ilvl w:val="0"/>
          <w:numId w:val="2"/>
        </w:numPr>
        <w:rPr>
          <w:b/>
          <w:bCs/>
          <w:color w:val="2F5496" w:themeColor="accent1" w:themeShade="BF"/>
          <w:sz w:val="24"/>
          <w:szCs w:val="24"/>
          <w:u w:val="single"/>
        </w:rPr>
      </w:pPr>
      <w:r>
        <w:rPr>
          <w:b/>
          <w:bCs/>
          <w:noProof/>
          <w:color w:val="2F5496" w:themeColor="accent1" w:themeShade="BF"/>
          <w:sz w:val="24"/>
          <w:szCs w:val="24"/>
          <w:u w:val="single"/>
          <w:lang w:val="el-GR"/>
        </w:rPr>
        <w:drawing>
          <wp:anchor distT="0" distB="0" distL="114300" distR="114300" simplePos="0" relativeHeight="251670528" behindDoc="1" locked="0" layoutInCell="1" allowOverlap="1" wp14:anchorId="4DA333A3" wp14:editId="0B88E0AE">
            <wp:simplePos x="0" y="0"/>
            <wp:positionH relativeFrom="column">
              <wp:posOffset>-73491</wp:posOffset>
            </wp:positionH>
            <wp:positionV relativeFrom="paragraph">
              <wp:posOffset>427387</wp:posOffset>
            </wp:positionV>
            <wp:extent cx="2814320" cy="1617345"/>
            <wp:effectExtent l="19050" t="19050" r="24130" b="20955"/>
            <wp:wrapTight wrapText="bothSides">
              <wp:wrapPolygon edited="0">
                <wp:start x="-146" y="-254"/>
                <wp:lineTo x="-146" y="21625"/>
                <wp:lineTo x="21639" y="21625"/>
                <wp:lineTo x="21639" y="-254"/>
                <wp:lineTo x="-146" y="-254"/>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4320" cy="1617345"/>
                    </a:xfrm>
                    <a:prstGeom prst="rect">
                      <a:avLst/>
                    </a:prstGeom>
                    <a:noFill/>
                    <a:ln>
                      <a:solidFill>
                        <a:schemeClr val="bg1">
                          <a:lumMod val="95000"/>
                        </a:schemeClr>
                      </a:solidFill>
                    </a:ln>
                  </pic:spPr>
                </pic:pic>
              </a:graphicData>
            </a:graphic>
            <wp14:sizeRelH relativeFrom="margin">
              <wp14:pctWidth>0</wp14:pctWidth>
            </wp14:sizeRelH>
            <wp14:sizeRelV relativeFrom="margin">
              <wp14:pctHeight>0</wp14:pctHeight>
            </wp14:sizeRelV>
          </wp:anchor>
        </w:drawing>
      </w:r>
      <w:r w:rsidR="0075533E">
        <w:rPr>
          <w:b/>
          <w:bCs/>
          <w:color w:val="2F5496" w:themeColor="accent1" w:themeShade="BF"/>
          <w:sz w:val="24"/>
          <w:szCs w:val="24"/>
          <w:u w:val="single"/>
          <w:lang w:val="el-GR"/>
        </w:rPr>
        <w:t>Δεδομένα και τρέχουσα κατάσταση</w:t>
      </w:r>
      <w:r w:rsidR="001027B9">
        <w:rPr>
          <w:b/>
          <w:bCs/>
          <w:color w:val="2F5496" w:themeColor="accent1" w:themeShade="BF"/>
          <w:sz w:val="24"/>
          <w:szCs w:val="24"/>
          <w:u w:val="single"/>
        </w:rPr>
        <w:t xml:space="preserve">: </w:t>
      </w:r>
      <w:r w:rsidR="002F2115">
        <w:rPr>
          <w:b/>
          <w:bCs/>
          <w:color w:val="2F5496" w:themeColor="accent1" w:themeShade="BF"/>
          <w:sz w:val="24"/>
          <w:szCs w:val="24"/>
          <w:u w:val="single"/>
        </w:rPr>
        <w:br/>
      </w:r>
    </w:p>
    <w:p w14:paraId="33E236B2" w14:textId="4AF0B2F3" w:rsidR="005213B9" w:rsidRPr="0075533E" w:rsidRDefault="0075533E" w:rsidP="005213B9">
      <w:pPr>
        <w:jc w:val="both"/>
        <w:rPr>
          <w:sz w:val="24"/>
          <w:lang w:val="el-GR"/>
        </w:rPr>
      </w:pPr>
      <w:r w:rsidRPr="0075533E">
        <w:rPr>
          <w:sz w:val="24"/>
          <w:lang w:val="el-GR"/>
        </w:rPr>
        <w:t xml:space="preserve">Το μεγαλύτερο ποσοστό αφορά </w:t>
      </w:r>
      <w:r>
        <w:rPr>
          <w:sz w:val="24"/>
          <w:lang w:val="el-GR"/>
        </w:rPr>
        <w:t>έφηβους Ασ. Αν</w:t>
      </w:r>
      <w:r w:rsidRPr="0075533E">
        <w:rPr>
          <w:sz w:val="24"/>
          <w:lang w:val="el-GR"/>
        </w:rPr>
        <w:t xml:space="preserve">. Πιο συγκεκριμένα, το </w:t>
      </w:r>
      <w:r w:rsidRPr="002F2115">
        <w:rPr>
          <w:sz w:val="24"/>
          <w:u w:val="single"/>
          <w:lang w:val="el-GR"/>
        </w:rPr>
        <w:t>7</w:t>
      </w:r>
      <w:r w:rsidR="005556B8" w:rsidRPr="005556B8">
        <w:rPr>
          <w:sz w:val="24"/>
          <w:u w:val="single"/>
          <w:lang w:val="el-GR"/>
        </w:rPr>
        <w:t>8</w:t>
      </w:r>
      <w:r w:rsidRPr="002F2115">
        <w:rPr>
          <w:sz w:val="24"/>
          <w:u w:val="single"/>
          <w:lang w:val="el-GR"/>
        </w:rPr>
        <w:t>%</w:t>
      </w:r>
      <w:r w:rsidRPr="0075533E">
        <w:rPr>
          <w:sz w:val="24"/>
          <w:lang w:val="el-GR"/>
        </w:rPr>
        <w:t xml:space="preserve"> ανήκει στην ηλικιακή ομάδα 15-17 ετών. Στη συνέχεια, το 1</w:t>
      </w:r>
      <w:r w:rsidR="005556B8" w:rsidRPr="005556B8">
        <w:rPr>
          <w:sz w:val="24"/>
          <w:lang w:val="el-GR"/>
        </w:rPr>
        <w:t>8</w:t>
      </w:r>
      <w:r w:rsidRPr="0075533E">
        <w:rPr>
          <w:sz w:val="24"/>
          <w:lang w:val="el-GR"/>
        </w:rPr>
        <w:t>% ανήκει στην ηλικιακή ομάδα 11-14 ετών, το 2% στο 6-10. Μόνο το 1% είναι ανήλικοι κάτω των 5 ετών</w:t>
      </w:r>
      <w:r>
        <w:rPr>
          <w:sz w:val="24"/>
          <w:lang w:val="el-GR"/>
        </w:rPr>
        <w:t xml:space="preserve"> και ένα 1% έχουν ενηλικιωθεί κατά την διάρκεια του προγράμματος</w:t>
      </w:r>
      <w:r w:rsidRPr="0075533E">
        <w:rPr>
          <w:sz w:val="24"/>
          <w:lang w:val="el-GR"/>
        </w:rPr>
        <w:t>.</w:t>
      </w:r>
    </w:p>
    <w:p w14:paraId="4CD949AC" w14:textId="65F659AC" w:rsidR="001027B9" w:rsidRPr="0075533E" w:rsidRDefault="0075533E" w:rsidP="001027B9">
      <w:pPr>
        <w:rPr>
          <w:b/>
          <w:bCs/>
          <w:color w:val="2F5496" w:themeColor="accent1" w:themeShade="BF"/>
          <w:sz w:val="24"/>
          <w:szCs w:val="24"/>
          <w:u w:val="single"/>
          <w:lang w:val="el-GR"/>
        </w:rPr>
      </w:pPr>
      <w:r w:rsidRPr="005213B9">
        <w:rPr>
          <w:b/>
          <w:bCs/>
          <w:noProof/>
          <w:color w:val="2F5496" w:themeColor="accent1" w:themeShade="BF"/>
          <w:sz w:val="24"/>
          <w:szCs w:val="24"/>
          <w:u w:val="single"/>
        </w:rPr>
        <mc:AlternateContent>
          <mc:Choice Requires="wps">
            <w:drawing>
              <wp:anchor distT="45720" distB="45720" distL="114300" distR="114300" simplePos="0" relativeHeight="251660288" behindDoc="0" locked="0" layoutInCell="1" allowOverlap="1" wp14:anchorId="135463B7" wp14:editId="6D75F651">
                <wp:simplePos x="0" y="0"/>
                <wp:positionH relativeFrom="column">
                  <wp:posOffset>-285750</wp:posOffset>
                </wp:positionH>
                <wp:positionV relativeFrom="paragraph">
                  <wp:posOffset>269402</wp:posOffset>
                </wp:positionV>
                <wp:extent cx="3238500" cy="241300"/>
                <wp:effectExtent l="0" t="0" r="1905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41300"/>
                        </a:xfrm>
                        <a:prstGeom prst="rect">
                          <a:avLst/>
                        </a:prstGeom>
                        <a:solidFill>
                          <a:srgbClr val="FFFFFF"/>
                        </a:solidFill>
                        <a:ln w="9525">
                          <a:solidFill>
                            <a:schemeClr val="bg1"/>
                          </a:solidFill>
                          <a:miter lim="800000"/>
                          <a:headEnd/>
                          <a:tailEnd/>
                        </a:ln>
                      </wps:spPr>
                      <wps:txbx>
                        <w:txbxContent>
                          <w:p w14:paraId="178372F9" w14:textId="57AEE400" w:rsidR="005213B9" w:rsidRPr="000B7366" w:rsidRDefault="000B7366" w:rsidP="005213B9">
                            <w:pPr>
                              <w:spacing w:after="0" w:line="240" w:lineRule="auto"/>
                              <w:jc w:val="center"/>
                              <w:rPr>
                                <w:i/>
                                <w:color w:val="808080" w:themeColor="background1" w:themeShade="80"/>
                                <w:sz w:val="16"/>
                                <w:szCs w:val="16"/>
                                <w:lang w:val="el-GR"/>
                              </w:rPr>
                            </w:pPr>
                            <w:r>
                              <w:rPr>
                                <w:i/>
                                <w:color w:val="808080" w:themeColor="background1" w:themeShade="80"/>
                                <w:sz w:val="16"/>
                                <w:szCs w:val="16"/>
                                <w:lang w:val="el-GR"/>
                              </w:rPr>
                              <w:t>Διάγραμμα</w:t>
                            </w:r>
                            <w:r w:rsidR="005213B9" w:rsidRPr="000B7366">
                              <w:rPr>
                                <w:i/>
                                <w:color w:val="808080" w:themeColor="background1" w:themeShade="80"/>
                                <w:sz w:val="16"/>
                                <w:szCs w:val="16"/>
                                <w:lang w:val="el-GR"/>
                              </w:rPr>
                              <w:t xml:space="preserve"> 1 –</w:t>
                            </w:r>
                            <w:r w:rsidRPr="000B7366">
                              <w:rPr>
                                <w:lang w:val="el-GR"/>
                              </w:rPr>
                              <w:t xml:space="preserve"> </w:t>
                            </w:r>
                            <w:r w:rsidRPr="000B7366">
                              <w:rPr>
                                <w:i/>
                                <w:color w:val="808080" w:themeColor="background1" w:themeShade="80"/>
                                <w:sz w:val="16"/>
                                <w:szCs w:val="16"/>
                                <w:lang w:val="el-GR"/>
                              </w:rPr>
                              <w:t>Δημογραφική κατανομή ανά ηλικία</w:t>
                            </w:r>
                          </w:p>
                          <w:p w14:paraId="41175981" w14:textId="7D3F7325" w:rsidR="005213B9" w:rsidRPr="000B7366" w:rsidRDefault="005213B9">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5463B7" id="_x0000_t202" coordsize="21600,21600" o:spt="202" path="m,l,21600r21600,l21600,xe">
                <v:stroke joinstyle="miter"/>
                <v:path gradientshapeok="t" o:connecttype="rect"/>
              </v:shapetype>
              <v:shape id="Text Box 2" o:spid="_x0000_s1026" type="#_x0000_t202" style="position:absolute;margin-left:-22.5pt;margin-top:21.2pt;width:25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" strokecolor="white [3212]">
                <v:textbox>
                  <w:txbxContent>
                    <w:p w14:paraId="178372F9" w14:textId="57AEE400" w:rsidR="005213B9" w:rsidRPr="000B7366" w:rsidRDefault="000B7366" w:rsidP="005213B9">
                      <w:pPr>
                        <w:spacing w:after="0" w:line="240" w:lineRule="auto"/>
                        <w:jc w:val="center"/>
                        <w:rPr>
                          <w:i/>
                          <w:color w:val="808080" w:themeColor="background1" w:themeShade="80"/>
                          <w:sz w:val="16"/>
                          <w:szCs w:val="16"/>
                          <w:lang w:val="el-GR"/>
                        </w:rPr>
                      </w:pPr>
                      <w:r>
                        <w:rPr>
                          <w:i/>
                          <w:color w:val="808080" w:themeColor="background1" w:themeShade="80"/>
                          <w:sz w:val="16"/>
                          <w:szCs w:val="16"/>
                          <w:lang w:val="el-GR"/>
                        </w:rPr>
                        <w:t>Διάγραμμα</w:t>
                      </w:r>
                      <w:r w:rsidR="005213B9" w:rsidRPr="000B7366">
                        <w:rPr>
                          <w:i/>
                          <w:color w:val="808080" w:themeColor="background1" w:themeShade="80"/>
                          <w:sz w:val="16"/>
                          <w:szCs w:val="16"/>
                          <w:lang w:val="el-GR"/>
                        </w:rPr>
                        <w:t xml:space="preserve"> 1 –</w:t>
                      </w:r>
                      <w:r w:rsidRPr="000B7366">
                        <w:rPr>
                          <w:lang w:val="el-GR"/>
                        </w:rPr>
                        <w:t xml:space="preserve"> </w:t>
                      </w:r>
                      <w:r w:rsidRPr="000B7366">
                        <w:rPr>
                          <w:i/>
                          <w:color w:val="808080" w:themeColor="background1" w:themeShade="80"/>
                          <w:sz w:val="16"/>
                          <w:szCs w:val="16"/>
                          <w:lang w:val="el-GR"/>
                        </w:rPr>
                        <w:t>Δημογραφική κατανομή ανά ηλικία</w:t>
                      </w:r>
                    </w:p>
                    <w:p w14:paraId="41175981" w14:textId="7D3F7325" w:rsidR="005213B9" w:rsidRPr="000B7366" w:rsidRDefault="005213B9">
                      <w:pPr>
                        <w:rPr>
                          <w:lang w:val="el-GR"/>
                        </w:rPr>
                      </w:pPr>
                    </w:p>
                  </w:txbxContent>
                </v:textbox>
              </v:shape>
            </w:pict>
          </mc:Fallback>
        </mc:AlternateContent>
      </w:r>
      <w:r w:rsidR="005213B9" w:rsidRPr="0075533E">
        <w:rPr>
          <w:szCs w:val="20"/>
          <w:lang w:val="el-GR"/>
        </w:rPr>
        <w:br/>
      </w:r>
      <w:r w:rsidR="005213B9" w:rsidRPr="0075533E">
        <w:rPr>
          <w:szCs w:val="20"/>
          <w:lang w:val="el-GR"/>
        </w:rPr>
        <w:br/>
      </w:r>
    </w:p>
    <w:p w14:paraId="78F4E59E" w14:textId="17216D25" w:rsidR="005213B9" w:rsidRPr="0075533E" w:rsidRDefault="002F2115" w:rsidP="001027B9">
      <w:pPr>
        <w:rPr>
          <w:noProof/>
          <w:lang w:val="el-GR"/>
        </w:rPr>
      </w:pPr>
      <w:r>
        <w:rPr>
          <w:i/>
          <w:noProof/>
          <w:color w:val="808080" w:themeColor="background1" w:themeShade="80"/>
        </w:rPr>
        <w:drawing>
          <wp:anchor distT="0" distB="0" distL="114300" distR="114300" simplePos="0" relativeHeight="251661312" behindDoc="1" locked="0" layoutInCell="1" allowOverlap="1" wp14:anchorId="776F2D39" wp14:editId="5176D020">
            <wp:simplePos x="0" y="0"/>
            <wp:positionH relativeFrom="column">
              <wp:posOffset>-71755</wp:posOffset>
            </wp:positionH>
            <wp:positionV relativeFrom="paragraph">
              <wp:posOffset>66675</wp:posOffset>
            </wp:positionV>
            <wp:extent cx="2800350" cy="1400175"/>
            <wp:effectExtent l="0" t="0" r="0" b="9525"/>
            <wp:wrapTight wrapText="bothSides">
              <wp:wrapPolygon edited="0">
                <wp:start x="0" y="0"/>
                <wp:lineTo x="0" y="21453"/>
                <wp:lineTo x="21453" y="21453"/>
                <wp:lineTo x="214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400175"/>
                    </a:xfrm>
                    <a:prstGeom prst="rect">
                      <a:avLst/>
                    </a:prstGeom>
                    <a:noFill/>
                  </pic:spPr>
                </pic:pic>
              </a:graphicData>
            </a:graphic>
            <wp14:sizeRelH relativeFrom="margin">
              <wp14:pctWidth>0</wp14:pctWidth>
            </wp14:sizeRelH>
            <wp14:sizeRelV relativeFrom="margin">
              <wp14:pctHeight>0</wp14:pctHeight>
            </wp14:sizeRelV>
          </wp:anchor>
        </w:drawing>
      </w:r>
    </w:p>
    <w:p w14:paraId="549F7F99" w14:textId="080B5A89" w:rsidR="005F7E62" w:rsidRPr="000B7366" w:rsidRDefault="000B7366" w:rsidP="005F7E62">
      <w:pPr>
        <w:rPr>
          <w:sz w:val="24"/>
          <w:lang w:val="el-GR"/>
        </w:rPr>
      </w:pPr>
      <w:r w:rsidRPr="000B7366">
        <w:rPr>
          <w:sz w:val="24"/>
          <w:lang w:val="el-GR"/>
        </w:rPr>
        <w:t xml:space="preserve">Το μεγαλύτερο ποσοστό των μετεγκατασταθέντων </w:t>
      </w:r>
      <w:r>
        <w:rPr>
          <w:sz w:val="24"/>
          <w:lang w:val="el-GR"/>
        </w:rPr>
        <w:t>Ασ. Αν.</w:t>
      </w:r>
      <w:r w:rsidRPr="000B7366">
        <w:rPr>
          <w:sz w:val="24"/>
          <w:lang w:val="el-GR"/>
        </w:rPr>
        <w:t xml:space="preserve"> είναι αγόρια (</w:t>
      </w:r>
      <w:r w:rsidRPr="000B7366">
        <w:rPr>
          <w:sz w:val="24"/>
          <w:u w:val="single"/>
          <w:lang w:val="el-GR"/>
        </w:rPr>
        <w:t>92%</w:t>
      </w:r>
      <w:r w:rsidRPr="000B7366">
        <w:rPr>
          <w:sz w:val="24"/>
          <w:lang w:val="el-GR"/>
        </w:rPr>
        <w:t xml:space="preserve">), ενώ μόνο </w:t>
      </w:r>
      <w:r w:rsidRPr="00511930">
        <w:rPr>
          <w:sz w:val="24"/>
          <w:u w:val="single"/>
          <w:lang w:val="el-GR"/>
        </w:rPr>
        <w:t>το 8%</w:t>
      </w:r>
      <w:r w:rsidRPr="000B7366">
        <w:rPr>
          <w:sz w:val="24"/>
          <w:lang w:val="el-GR"/>
        </w:rPr>
        <w:t xml:space="preserve"> είναι κορίτσια.</w:t>
      </w:r>
    </w:p>
    <w:p w14:paraId="4B5A240A" w14:textId="080C807A" w:rsidR="00BE0A09" w:rsidRPr="000B7366" w:rsidRDefault="00BE0A09" w:rsidP="005F7E62">
      <w:pPr>
        <w:rPr>
          <w:i/>
          <w:color w:val="808080" w:themeColor="background1" w:themeShade="80"/>
          <w:lang w:val="el-GR"/>
        </w:rPr>
      </w:pPr>
    </w:p>
    <w:p w14:paraId="74A2C15E" w14:textId="62A97B0C" w:rsidR="001027B9" w:rsidRPr="000B7366" w:rsidRDefault="00511930" w:rsidP="001027B9">
      <w:pPr>
        <w:pStyle w:val="Web"/>
        <w:shd w:val="clear" w:color="auto" w:fill="FFFFFF"/>
        <w:spacing w:before="0" w:after="0" w:line="315" w:lineRule="atLeast"/>
        <w:jc w:val="both"/>
        <w:textAlignment w:val="baseline"/>
        <w:rPr>
          <w:rFonts w:ascii="Garamond" w:hAnsi="Garamond" w:cs="Segoe UI"/>
          <w:color w:val="000000"/>
          <w:sz w:val="23"/>
          <w:szCs w:val="23"/>
          <w:bdr w:val="none" w:sz="0" w:space="0" w:color="auto" w:frame="1"/>
          <w:lang w:val="el-GR"/>
        </w:rPr>
      </w:pPr>
      <w:r w:rsidRPr="005213B9">
        <w:rPr>
          <w:b/>
          <w:bCs/>
          <w:noProof/>
          <w:color w:val="2F5496" w:themeColor="accent1" w:themeShade="BF"/>
          <w:u w:val="single"/>
        </w:rPr>
        <mc:AlternateContent>
          <mc:Choice Requires="wps">
            <w:drawing>
              <wp:anchor distT="45720" distB="45720" distL="114300" distR="114300" simplePos="0" relativeHeight="251663360" behindDoc="0" locked="0" layoutInCell="1" allowOverlap="1" wp14:anchorId="737868CF" wp14:editId="54600D3C">
                <wp:simplePos x="0" y="0"/>
                <wp:positionH relativeFrom="column">
                  <wp:posOffset>-286385</wp:posOffset>
                </wp:positionH>
                <wp:positionV relativeFrom="paragraph">
                  <wp:posOffset>402752</wp:posOffset>
                </wp:positionV>
                <wp:extent cx="3238500" cy="241300"/>
                <wp:effectExtent l="0" t="0" r="19050" b="254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41300"/>
                        </a:xfrm>
                        <a:prstGeom prst="rect">
                          <a:avLst/>
                        </a:prstGeom>
                        <a:solidFill>
                          <a:srgbClr val="FFFFFF"/>
                        </a:solidFill>
                        <a:ln w="9525">
                          <a:solidFill>
                            <a:schemeClr val="bg1"/>
                          </a:solidFill>
                          <a:miter lim="800000"/>
                          <a:headEnd/>
                          <a:tailEnd/>
                        </a:ln>
                      </wps:spPr>
                      <wps:txbx>
                        <w:txbxContent>
                          <w:p w14:paraId="69654644" w14:textId="149DE45E" w:rsidR="000B7366" w:rsidRPr="000B7366" w:rsidRDefault="000B7366" w:rsidP="000B7366">
                            <w:pPr>
                              <w:spacing w:after="0" w:line="240" w:lineRule="auto"/>
                              <w:jc w:val="center"/>
                              <w:rPr>
                                <w:i/>
                                <w:color w:val="808080" w:themeColor="background1" w:themeShade="80"/>
                                <w:sz w:val="16"/>
                                <w:szCs w:val="16"/>
                                <w:lang w:val="el-GR"/>
                              </w:rPr>
                            </w:pPr>
                            <w:r>
                              <w:rPr>
                                <w:i/>
                                <w:color w:val="808080" w:themeColor="background1" w:themeShade="80"/>
                                <w:sz w:val="16"/>
                                <w:szCs w:val="16"/>
                                <w:lang w:val="el-GR"/>
                              </w:rPr>
                              <w:t>Διάγραμμα</w:t>
                            </w:r>
                            <w:r w:rsidRPr="000B7366">
                              <w:rPr>
                                <w:i/>
                                <w:color w:val="808080" w:themeColor="background1" w:themeShade="80"/>
                                <w:sz w:val="16"/>
                                <w:szCs w:val="16"/>
                                <w:lang w:val="el-GR"/>
                              </w:rPr>
                              <w:t xml:space="preserve"> </w:t>
                            </w:r>
                            <w:r>
                              <w:rPr>
                                <w:i/>
                                <w:color w:val="808080" w:themeColor="background1" w:themeShade="80"/>
                                <w:sz w:val="16"/>
                                <w:szCs w:val="16"/>
                                <w:lang w:val="el-GR"/>
                              </w:rPr>
                              <w:t>2</w:t>
                            </w:r>
                            <w:r w:rsidRPr="000B7366">
                              <w:rPr>
                                <w:i/>
                                <w:color w:val="808080" w:themeColor="background1" w:themeShade="80"/>
                                <w:sz w:val="16"/>
                                <w:szCs w:val="16"/>
                                <w:lang w:val="el-GR"/>
                              </w:rPr>
                              <w:t xml:space="preserve"> –</w:t>
                            </w:r>
                            <w:r w:rsidRPr="000B7366">
                              <w:rPr>
                                <w:lang w:val="el-GR"/>
                              </w:rPr>
                              <w:t xml:space="preserve"> </w:t>
                            </w:r>
                            <w:r w:rsidRPr="000B7366">
                              <w:rPr>
                                <w:i/>
                                <w:color w:val="808080" w:themeColor="background1" w:themeShade="80"/>
                                <w:sz w:val="16"/>
                                <w:szCs w:val="16"/>
                                <w:lang w:val="el-GR"/>
                              </w:rPr>
                              <w:t xml:space="preserve">Δημογραφική κατανομή ανά </w:t>
                            </w:r>
                            <w:r>
                              <w:rPr>
                                <w:i/>
                                <w:color w:val="808080" w:themeColor="background1" w:themeShade="80"/>
                                <w:sz w:val="16"/>
                                <w:szCs w:val="16"/>
                                <w:lang w:val="el-GR"/>
                              </w:rPr>
                              <w:t>φύλο</w:t>
                            </w:r>
                          </w:p>
                          <w:p w14:paraId="0ED636F3" w14:textId="77777777" w:rsidR="00BE0A09" w:rsidRPr="000B7366" w:rsidRDefault="00BE0A09" w:rsidP="00BE0A09">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868CF" id="_x0000_s1027" type="#_x0000_t202" style="position:absolute;left:0;text-align:left;margin-left:-22.55pt;margin-top:31.7pt;width:255pt;height: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" strokecolor="white [3212]">
                <v:textbox>
                  <w:txbxContent>
                    <w:p w14:paraId="69654644" w14:textId="149DE45E" w:rsidR="000B7366" w:rsidRPr="000B7366" w:rsidRDefault="000B7366" w:rsidP="000B7366">
                      <w:pPr>
                        <w:spacing w:after="0" w:line="240" w:lineRule="auto"/>
                        <w:jc w:val="center"/>
                        <w:rPr>
                          <w:i/>
                          <w:color w:val="808080" w:themeColor="background1" w:themeShade="80"/>
                          <w:sz w:val="16"/>
                          <w:szCs w:val="16"/>
                          <w:lang w:val="el-GR"/>
                        </w:rPr>
                      </w:pPr>
                      <w:r>
                        <w:rPr>
                          <w:i/>
                          <w:color w:val="808080" w:themeColor="background1" w:themeShade="80"/>
                          <w:sz w:val="16"/>
                          <w:szCs w:val="16"/>
                          <w:lang w:val="el-GR"/>
                        </w:rPr>
                        <w:t>Διάγραμμα</w:t>
                      </w:r>
                      <w:r w:rsidRPr="000B7366">
                        <w:rPr>
                          <w:i/>
                          <w:color w:val="808080" w:themeColor="background1" w:themeShade="80"/>
                          <w:sz w:val="16"/>
                          <w:szCs w:val="16"/>
                          <w:lang w:val="el-GR"/>
                        </w:rPr>
                        <w:t xml:space="preserve"> </w:t>
                      </w:r>
                      <w:r>
                        <w:rPr>
                          <w:i/>
                          <w:color w:val="808080" w:themeColor="background1" w:themeShade="80"/>
                          <w:sz w:val="16"/>
                          <w:szCs w:val="16"/>
                          <w:lang w:val="el-GR"/>
                        </w:rPr>
                        <w:t>2</w:t>
                      </w:r>
                      <w:r w:rsidRPr="000B7366">
                        <w:rPr>
                          <w:i/>
                          <w:color w:val="808080" w:themeColor="background1" w:themeShade="80"/>
                          <w:sz w:val="16"/>
                          <w:szCs w:val="16"/>
                          <w:lang w:val="el-GR"/>
                        </w:rPr>
                        <w:t xml:space="preserve"> –</w:t>
                      </w:r>
                      <w:r w:rsidRPr="000B7366">
                        <w:rPr>
                          <w:lang w:val="el-GR"/>
                        </w:rPr>
                        <w:t xml:space="preserve"> </w:t>
                      </w:r>
                      <w:r w:rsidRPr="000B7366">
                        <w:rPr>
                          <w:i/>
                          <w:color w:val="808080" w:themeColor="background1" w:themeShade="80"/>
                          <w:sz w:val="16"/>
                          <w:szCs w:val="16"/>
                          <w:lang w:val="el-GR"/>
                        </w:rPr>
                        <w:t xml:space="preserve">Δημογραφική κατανομή ανά </w:t>
                      </w:r>
                      <w:r>
                        <w:rPr>
                          <w:i/>
                          <w:color w:val="808080" w:themeColor="background1" w:themeShade="80"/>
                          <w:sz w:val="16"/>
                          <w:szCs w:val="16"/>
                          <w:lang w:val="el-GR"/>
                        </w:rPr>
                        <w:t>φύλο</w:t>
                      </w:r>
                    </w:p>
                    <w:p w14:paraId="0ED636F3" w14:textId="77777777" w:rsidR="00BE0A09" w:rsidRPr="000B7366" w:rsidRDefault="00BE0A09" w:rsidP="00BE0A09">
                      <w:pPr>
                        <w:rPr>
                          <w:lang w:val="el-GR"/>
                        </w:rPr>
                      </w:pPr>
                    </w:p>
                  </w:txbxContent>
                </v:textbox>
              </v:shape>
            </w:pict>
          </mc:Fallback>
        </mc:AlternateContent>
      </w:r>
      <w:r w:rsidR="001027B9">
        <w:rPr>
          <w:rFonts w:ascii="Garamond" w:hAnsi="Garamond" w:cs="Segoe UI"/>
          <w:color w:val="000000"/>
          <w:sz w:val="23"/>
          <w:szCs w:val="23"/>
          <w:bdr w:val="none" w:sz="0" w:space="0" w:color="auto" w:frame="1"/>
        </w:rPr>
        <w:t> </w:t>
      </w:r>
    </w:p>
    <w:p w14:paraId="57BE5791" w14:textId="39BE39EA" w:rsidR="005F7E62" w:rsidRPr="000B7366" w:rsidRDefault="000A69E9" w:rsidP="001027B9">
      <w:pPr>
        <w:pStyle w:val="Web"/>
        <w:shd w:val="clear" w:color="auto" w:fill="FFFFFF"/>
        <w:spacing w:before="0" w:after="0" w:line="315" w:lineRule="atLeast"/>
        <w:jc w:val="both"/>
        <w:textAlignment w:val="baseline"/>
        <w:rPr>
          <w:rFonts w:ascii="Garamond" w:hAnsi="Garamond" w:cs="Segoe UI"/>
          <w:color w:val="000000"/>
          <w:sz w:val="23"/>
          <w:szCs w:val="23"/>
          <w:bdr w:val="none" w:sz="0" w:space="0" w:color="auto" w:frame="1"/>
          <w:shd w:val="clear" w:color="auto" w:fill="FFFFFF"/>
          <w:lang w:val="el-GR"/>
        </w:rPr>
      </w:pPr>
      <w:r>
        <w:rPr>
          <w:noProof/>
          <w:lang w:val="el-GR"/>
        </w:rPr>
        <w:drawing>
          <wp:anchor distT="0" distB="0" distL="114300" distR="114300" simplePos="0" relativeHeight="251671552" behindDoc="1" locked="0" layoutInCell="1" allowOverlap="1" wp14:anchorId="195BB726" wp14:editId="7FC02718">
            <wp:simplePos x="0" y="0"/>
            <wp:positionH relativeFrom="column">
              <wp:posOffset>-74295</wp:posOffset>
            </wp:positionH>
            <wp:positionV relativeFrom="paragraph">
              <wp:posOffset>306543</wp:posOffset>
            </wp:positionV>
            <wp:extent cx="2814320" cy="1544320"/>
            <wp:effectExtent l="0" t="0" r="5080" b="0"/>
            <wp:wrapTight wrapText="bothSides">
              <wp:wrapPolygon edited="0">
                <wp:start x="0" y="0"/>
                <wp:lineTo x="0" y="21316"/>
                <wp:lineTo x="21493" y="21316"/>
                <wp:lineTo x="2149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4320" cy="1544320"/>
                    </a:xfrm>
                    <a:prstGeom prst="rect">
                      <a:avLst/>
                    </a:prstGeom>
                    <a:noFill/>
                  </pic:spPr>
                </pic:pic>
              </a:graphicData>
            </a:graphic>
            <wp14:sizeRelH relativeFrom="margin">
              <wp14:pctWidth>0</wp14:pctWidth>
            </wp14:sizeRelH>
            <wp14:sizeRelV relativeFrom="margin">
              <wp14:pctHeight>0</wp14:pctHeight>
            </wp14:sizeRelV>
          </wp:anchor>
        </w:drawing>
      </w:r>
    </w:p>
    <w:p w14:paraId="3FC44289" w14:textId="1D9A09D8" w:rsidR="00375FD0" w:rsidRPr="002F361E" w:rsidRDefault="000A69E9" w:rsidP="00375FD0">
      <w:pPr>
        <w:jc w:val="both"/>
        <w:rPr>
          <w:lang w:val="el-GR"/>
        </w:rPr>
      </w:pPr>
      <w:r w:rsidRPr="005213B9">
        <w:rPr>
          <w:b/>
          <w:bCs/>
          <w:noProof/>
          <w:color w:val="2F5496" w:themeColor="accent1" w:themeShade="BF"/>
          <w:u w:val="single"/>
        </w:rPr>
        <mc:AlternateContent>
          <mc:Choice Requires="wps">
            <w:drawing>
              <wp:anchor distT="45720" distB="45720" distL="114300" distR="114300" simplePos="0" relativeHeight="251666432" behindDoc="0" locked="0" layoutInCell="1" allowOverlap="1" wp14:anchorId="1F4FF591" wp14:editId="54250C62">
                <wp:simplePos x="0" y="0"/>
                <wp:positionH relativeFrom="column">
                  <wp:posOffset>-337820</wp:posOffset>
                </wp:positionH>
                <wp:positionV relativeFrom="paragraph">
                  <wp:posOffset>1492088</wp:posOffset>
                </wp:positionV>
                <wp:extent cx="3352800" cy="2286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w="9525">
                          <a:solidFill>
                            <a:schemeClr val="bg1"/>
                          </a:solidFill>
                          <a:miter lim="800000"/>
                          <a:headEnd/>
                          <a:tailEnd/>
                        </a:ln>
                      </wps:spPr>
                      <wps:txbx>
                        <w:txbxContent>
                          <w:p w14:paraId="084E9E3A" w14:textId="74229372" w:rsidR="000B7366" w:rsidRPr="000B7366" w:rsidRDefault="000B7366" w:rsidP="000B7366">
                            <w:pPr>
                              <w:spacing w:after="0" w:line="240" w:lineRule="auto"/>
                              <w:jc w:val="center"/>
                              <w:rPr>
                                <w:i/>
                                <w:color w:val="808080" w:themeColor="background1" w:themeShade="80"/>
                                <w:sz w:val="16"/>
                                <w:szCs w:val="16"/>
                                <w:lang w:val="el-GR"/>
                              </w:rPr>
                            </w:pPr>
                            <w:r>
                              <w:rPr>
                                <w:i/>
                                <w:color w:val="808080" w:themeColor="background1" w:themeShade="80"/>
                                <w:sz w:val="16"/>
                                <w:szCs w:val="16"/>
                                <w:lang w:val="el-GR"/>
                              </w:rPr>
                              <w:t>Διάγραμμα</w:t>
                            </w:r>
                            <w:r w:rsidRPr="000B7366">
                              <w:rPr>
                                <w:i/>
                                <w:color w:val="808080" w:themeColor="background1" w:themeShade="80"/>
                                <w:sz w:val="16"/>
                                <w:szCs w:val="16"/>
                                <w:lang w:val="el-GR"/>
                              </w:rPr>
                              <w:t xml:space="preserve"> </w:t>
                            </w:r>
                            <w:r>
                              <w:rPr>
                                <w:i/>
                                <w:color w:val="808080" w:themeColor="background1" w:themeShade="80"/>
                                <w:sz w:val="16"/>
                                <w:szCs w:val="16"/>
                                <w:lang w:val="el-GR"/>
                              </w:rPr>
                              <w:t>3</w:t>
                            </w:r>
                            <w:r w:rsidRPr="000B7366">
                              <w:rPr>
                                <w:i/>
                                <w:color w:val="808080" w:themeColor="background1" w:themeShade="80"/>
                                <w:sz w:val="16"/>
                                <w:szCs w:val="16"/>
                                <w:lang w:val="el-GR"/>
                              </w:rPr>
                              <w:t xml:space="preserve"> –</w:t>
                            </w:r>
                            <w:r w:rsidRPr="000B7366">
                              <w:rPr>
                                <w:lang w:val="el-GR"/>
                              </w:rPr>
                              <w:t xml:space="preserve"> </w:t>
                            </w:r>
                            <w:r w:rsidRPr="000B7366">
                              <w:rPr>
                                <w:i/>
                                <w:color w:val="808080" w:themeColor="background1" w:themeShade="80"/>
                                <w:sz w:val="16"/>
                                <w:szCs w:val="16"/>
                                <w:lang w:val="el-GR"/>
                              </w:rPr>
                              <w:t xml:space="preserve">Δημογραφική κατανομή ανά </w:t>
                            </w:r>
                            <w:r>
                              <w:rPr>
                                <w:i/>
                                <w:color w:val="808080" w:themeColor="background1" w:themeShade="80"/>
                                <w:sz w:val="16"/>
                                <w:szCs w:val="16"/>
                                <w:lang w:val="el-GR"/>
                              </w:rPr>
                              <w:t>χώρα καταγωγής</w:t>
                            </w:r>
                          </w:p>
                          <w:p w14:paraId="603D71D1" w14:textId="77777777" w:rsidR="00375FD0" w:rsidRPr="000B7366" w:rsidRDefault="00375FD0" w:rsidP="00375FD0">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FF591" id="_x0000_s1028" type="#_x0000_t202" style="position:absolute;left:0;text-align:left;margin-left:-26.6pt;margin-top:117.5pt;width:264pt;height:18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" strokecolor="white [3212]">
                <v:textbox>
                  <w:txbxContent>
                    <w:p w14:paraId="084E9E3A" w14:textId="74229372" w:rsidR="000B7366" w:rsidRPr="000B7366" w:rsidRDefault="000B7366" w:rsidP="000B7366">
                      <w:pPr>
                        <w:spacing w:after="0" w:line="240" w:lineRule="auto"/>
                        <w:jc w:val="center"/>
                        <w:rPr>
                          <w:i/>
                          <w:color w:val="808080" w:themeColor="background1" w:themeShade="80"/>
                          <w:sz w:val="16"/>
                          <w:szCs w:val="16"/>
                          <w:lang w:val="el-GR"/>
                        </w:rPr>
                      </w:pPr>
                      <w:r>
                        <w:rPr>
                          <w:i/>
                          <w:color w:val="808080" w:themeColor="background1" w:themeShade="80"/>
                          <w:sz w:val="16"/>
                          <w:szCs w:val="16"/>
                          <w:lang w:val="el-GR"/>
                        </w:rPr>
                        <w:t>Διάγραμμα</w:t>
                      </w:r>
                      <w:r w:rsidRPr="000B7366">
                        <w:rPr>
                          <w:i/>
                          <w:color w:val="808080" w:themeColor="background1" w:themeShade="80"/>
                          <w:sz w:val="16"/>
                          <w:szCs w:val="16"/>
                          <w:lang w:val="el-GR"/>
                        </w:rPr>
                        <w:t xml:space="preserve"> </w:t>
                      </w:r>
                      <w:r>
                        <w:rPr>
                          <w:i/>
                          <w:color w:val="808080" w:themeColor="background1" w:themeShade="80"/>
                          <w:sz w:val="16"/>
                          <w:szCs w:val="16"/>
                          <w:lang w:val="el-GR"/>
                        </w:rPr>
                        <w:t>3</w:t>
                      </w:r>
                      <w:r w:rsidRPr="000B7366">
                        <w:rPr>
                          <w:i/>
                          <w:color w:val="808080" w:themeColor="background1" w:themeShade="80"/>
                          <w:sz w:val="16"/>
                          <w:szCs w:val="16"/>
                          <w:lang w:val="el-GR"/>
                        </w:rPr>
                        <w:t xml:space="preserve"> –</w:t>
                      </w:r>
                      <w:r w:rsidRPr="000B7366">
                        <w:rPr>
                          <w:lang w:val="el-GR"/>
                        </w:rPr>
                        <w:t xml:space="preserve"> </w:t>
                      </w:r>
                      <w:r w:rsidRPr="000B7366">
                        <w:rPr>
                          <w:i/>
                          <w:color w:val="808080" w:themeColor="background1" w:themeShade="80"/>
                          <w:sz w:val="16"/>
                          <w:szCs w:val="16"/>
                          <w:lang w:val="el-GR"/>
                        </w:rPr>
                        <w:t xml:space="preserve">Δημογραφική κατανομή ανά </w:t>
                      </w:r>
                      <w:r>
                        <w:rPr>
                          <w:i/>
                          <w:color w:val="808080" w:themeColor="background1" w:themeShade="80"/>
                          <w:sz w:val="16"/>
                          <w:szCs w:val="16"/>
                          <w:lang w:val="el-GR"/>
                        </w:rPr>
                        <w:t>χώρα καταγωγής</w:t>
                      </w:r>
                    </w:p>
                    <w:p w14:paraId="603D71D1" w14:textId="77777777" w:rsidR="00375FD0" w:rsidRPr="000B7366" w:rsidRDefault="00375FD0" w:rsidP="00375FD0">
                      <w:pPr>
                        <w:rPr>
                          <w:lang w:val="el-GR"/>
                        </w:rPr>
                      </w:pPr>
                    </w:p>
                  </w:txbxContent>
                </v:textbox>
              </v:shape>
            </w:pict>
          </mc:Fallback>
        </mc:AlternateContent>
      </w:r>
      <w:r w:rsidR="002F361E" w:rsidRPr="002F361E">
        <w:rPr>
          <w:sz w:val="24"/>
          <w:lang w:val="el-GR"/>
        </w:rPr>
        <w:t xml:space="preserve">Οι ανήλικοι από το Αφγανιστάν είναι η επικρατέστερη εθνικότητα μεταξύ των μετεγκατασταθέντων </w:t>
      </w:r>
      <w:r w:rsidR="002F361E">
        <w:rPr>
          <w:sz w:val="24"/>
          <w:lang w:val="el-GR"/>
        </w:rPr>
        <w:t xml:space="preserve">Ασ. Αν. </w:t>
      </w:r>
      <w:r w:rsidR="002F361E" w:rsidRPr="002F361E">
        <w:rPr>
          <w:sz w:val="24"/>
          <w:lang w:val="el-GR"/>
        </w:rPr>
        <w:t>με</w:t>
      </w:r>
      <w:r w:rsidR="002F361E">
        <w:rPr>
          <w:sz w:val="24"/>
          <w:lang w:val="el-GR"/>
        </w:rPr>
        <w:t xml:space="preserve"> ένα</w:t>
      </w:r>
      <w:r w:rsidR="002F361E" w:rsidRPr="002F361E">
        <w:rPr>
          <w:sz w:val="24"/>
          <w:lang w:val="el-GR"/>
        </w:rPr>
        <w:t xml:space="preserve"> </w:t>
      </w:r>
      <w:r w:rsidRPr="000A69E9">
        <w:rPr>
          <w:sz w:val="24"/>
          <w:lang w:val="el-GR"/>
        </w:rPr>
        <w:t>70</w:t>
      </w:r>
      <w:r w:rsidR="002F361E" w:rsidRPr="002F361E">
        <w:rPr>
          <w:sz w:val="24"/>
          <w:lang w:val="el-GR"/>
        </w:rPr>
        <w:t>%. Στη συνέχεια, οι Σύροι εκπροσωπούνται κατά 7%, το Πακιστάν 5%, η Λαϊκή Δημοκρατία του Κονγκό</w:t>
      </w:r>
      <w:r w:rsidRPr="000A69E9">
        <w:rPr>
          <w:sz w:val="24"/>
          <w:lang w:val="el-GR"/>
        </w:rPr>
        <w:t xml:space="preserve"> </w:t>
      </w:r>
      <w:r w:rsidRPr="002F361E">
        <w:rPr>
          <w:sz w:val="24"/>
          <w:lang w:val="el-GR"/>
        </w:rPr>
        <w:t xml:space="preserve">με </w:t>
      </w:r>
      <w:r>
        <w:rPr>
          <w:sz w:val="24"/>
          <w:lang w:val="el-GR"/>
        </w:rPr>
        <w:t xml:space="preserve">ένα </w:t>
      </w:r>
      <w:r w:rsidRPr="002F361E">
        <w:rPr>
          <w:sz w:val="24"/>
          <w:lang w:val="el-GR"/>
        </w:rPr>
        <w:t>4%</w:t>
      </w:r>
      <w:r w:rsidR="002F361E" w:rsidRPr="002F361E">
        <w:rPr>
          <w:sz w:val="24"/>
          <w:lang w:val="el-GR"/>
        </w:rPr>
        <w:t xml:space="preserve"> και η Σομαλία με </w:t>
      </w:r>
      <w:r w:rsidR="002F361E">
        <w:rPr>
          <w:sz w:val="24"/>
          <w:lang w:val="el-GR"/>
        </w:rPr>
        <w:t xml:space="preserve">ένα </w:t>
      </w:r>
      <w:r w:rsidRPr="000A69E9">
        <w:rPr>
          <w:sz w:val="24"/>
          <w:lang w:val="el-GR"/>
        </w:rPr>
        <w:t>3</w:t>
      </w:r>
      <w:r w:rsidR="002F361E" w:rsidRPr="002F361E">
        <w:rPr>
          <w:sz w:val="24"/>
          <w:lang w:val="el-GR"/>
        </w:rPr>
        <w:t>%. Οι υπόλοιπες εθνικότητες έχουν πολύ μικρότερους αριθμούς και ποσοστά για κάθε μία από αυτές.</w:t>
      </w:r>
    </w:p>
    <w:p w14:paraId="0FCF45DB" w14:textId="2C4B9079" w:rsidR="00F729C7" w:rsidRPr="002F361E" w:rsidRDefault="000A69E9" w:rsidP="00202DFE">
      <w:pPr>
        <w:pStyle w:val="Web"/>
        <w:shd w:val="clear" w:color="auto" w:fill="FFFFFF"/>
        <w:spacing w:before="0" w:after="0" w:afterAutospacing="0" w:line="315" w:lineRule="atLeast"/>
        <w:jc w:val="both"/>
        <w:textAlignment w:val="baseline"/>
        <w:rPr>
          <w:rFonts w:asciiTheme="minorHAnsi" w:eastAsiaTheme="minorHAnsi" w:hAnsiTheme="minorHAnsi" w:cstheme="minorBidi"/>
          <w:szCs w:val="22"/>
          <w:lang w:val="el-GR"/>
        </w:rPr>
      </w:pPr>
      <w:r>
        <w:rPr>
          <w:rFonts w:ascii="Calibri" w:hAnsi="Calibri" w:cs="Calibri"/>
          <w:noProof/>
          <w:color w:val="000000"/>
          <w:sz w:val="22"/>
          <w:szCs w:val="22"/>
          <w:bdr w:val="none" w:sz="0" w:space="0" w:color="auto" w:frame="1"/>
          <w:shd w:val="clear" w:color="auto" w:fill="FFFFFF"/>
          <w:lang w:val="el-GR"/>
        </w:rPr>
        <w:drawing>
          <wp:anchor distT="0" distB="0" distL="114300" distR="114300" simplePos="0" relativeHeight="251672576" behindDoc="1" locked="0" layoutInCell="1" allowOverlap="1" wp14:anchorId="5B7B9105" wp14:editId="116C940E">
            <wp:simplePos x="0" y="0"/>
            <wp:positionH relativeFrom="column">
              <wp:posOffset>-73025</wp:posOffset>
            </wp:positionH>
            <wp:positionV relativeFrom="paragraph">
              <wp:posOffset>457257</wp:posOffset>
            </wp:positionV>
            <wp:extent cx="2881630" cy="1719580"/>
            <wp:effectExtent l="0" t="0" r="0" b="0"/>
            <wp:wrapTight wrapText="bothSides">
              <wp:wrapPolygon edited="0">
                <wp:start x="0" y="0"/>
                <wp:lineTo x="0" y="21297"/>
                <wp:lineTo x="21419" y="21297"/>
                <wp:lineTo x="2141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1719580"/>
                    </a:xfrm>
                    <a:prstGeom prst="rect">
                      <a:avLst/>
                    </a:prstGeom>
                    <a:noFill/>
                  </pic:spPr>
                </pic:pic>
              </a:graphicData>
            </a:graphic>
            <wp14:sizeRelH relativeFrom="margin">
              <wp14:pctWidth>0</wp14:pctWidth>
            </wp14:sizeRelH>
            <wp14:sizeRelV relativeFrom="margin">
              <wp14:pctHeight>0</wp14:pctHeight>
            </wp14:sizeRelV>
          </wp:anchor>
        </w:drawing>
      </w:r>
      <w:r w:rsidR="00282D14" w:rsidRPr="002F361E">
        <w:rPr>
          <w:rFonts w:ascii="Calibri" w:hAnsi="Calibri" w:cs="Calibri"/>
          <w:color w:val="000000"/>
          <w:sz w:val="22"/>
          <w:szCs w:val="22"/>
          <w:bdr w:val="none" w:sz="0" w:space="0" w:color="auto" w:frame="1"/>
          <w:shd w:val="clear" w:color="auto" w:fill="FFFFFF"/>
          <w:lang w:val="el-GR"/>
        </w:rPr>
        <w:br/>
      </w:r>
      <w:r w:rsidR="00282D14" w:rsidRPr="002F361E">
        <w:rPr>
          <w:rFonts w:ascii="Calibri" w:hAnsi="Calibri" w:cs="Calibri"/>
          <w:color w:val="000000"/>
          <w:sz w:val="22"/>
          <w:szCs w:val="22"/>
          <w:bdr w:val="none" w:sz="0" w:space="0" w:color="auto" w:frame="1"/>
          <w:shd w:val="clear" w:color="auto" w:fill="FFFFFF"/>
          <w:lang w:val="el-GR"/>
        </w:rPr>
        <w:br/>
      </w:r>
      <w:r w:rsidR="002F361E" w:rsidRPr="002F361E">
        <w:rPr>
          <w:rFonts w:asciiTheme="minorHAnsi" w:eastAsiaTheme="minorHAnsi" w:hAnsiTheme="minorHAnsi" w:cstheme="minorBidi"/>
          <w:szCs w:val="22"/>
          <w:lang w:val="el-GR"/>
        </w:rPr>
        <w:t>Η μεγάλη πλειοψηφία των μετεγκατασταθέντων Ασ. Αν.</w:t>
      </w:r>
      <w:r w:rsidR="002F361E">
        <w:rPr>
          <w:lang w:val="el-GR"/>
        </w:rPr>
        <w:t xml:space="preserve"> </w:t>
      </w:r>
      <w:r w:rsidR="002F361E" w:rsidRPr="002F361E">
        <w:rPr>
          <w:rFonts w:asciiTheme="minorHAnsi" w:eastAsiaTheme="minorHAnsi" w:hAnsiTheme="minorHAnsi" w:cstheme="minorBidi"/>
          <w:szCs w:val="22"/>
          <w:lang w:val="el-GR"/>
        </w:rPr>
        <w:t xml:space="preserve"> βρίσκονταν στα </w:t>
      </w:r>
      <w:r w:rsidR="002F361E">
        <w:rPr>
          <w:rFonts w:asciiTheme="minorHAnsi" w:eastAsiaTheme="minorHAnsi" w:hAnsiTheme="minorHAnsi" w:cstheme="minorBidi"/>
          <w:szCs w:val="22"/>
          <w:lang w:val="el-GR"/>
        </w:rPr>
        <w:t>ΚΥΤ</w:t>
      </w:r>
      <w:r w:rsidR="002F361E" w:rsidRPr="002F361E">
        <w:rPr>
          <w:rFonts w:asciiTheme="minorHAnsi" w:eastAsiaTheme="minorHAnsi" w:hAnsiTheme="minorHAnsi" w:cstheme="minorBidi"/>
          <w:szCs w:val="22"/>
          <w:lang w:val="el-GR"/>
        </w:rPr>
        <w:t xml:space="preserve"> των νησιών και στις ασφαλείς ζώνες στην ηπειρωτική χώρα (</w:t>
      </w:r>
      <w:r w:rsidRPr="000A69E9">
        <w:rPr>
          <w:rFonts w:asciiTheme="minorHAnsi" w:eastAsiaTheme="minorHAnsi" w:hAnsiTheme="minorHAnsi" w:cstheme="minorBidi"/>
          <w:szCs w:val="22"/>
          <w:u w:val="single"/>
          <w:lang w:val="el-GR"/>
        </w:rPr>
        <w:t>89</w:t>
      </w:r>
      <w:r w:rsidR="002F361E" w:rsidRPr="002F361E">
        <w:rPr>
          <w:rFonts w:asciiTheme="minorHAnsi" w:eastAsiaTheme="minorHAnsi" w:hAnsiTheme="minorHAnsi" w:cstheme="minorBidi"/>
          <w:szCs w:val="22"/>
          <w:u w:val="single"/>
          <w:lang w:val="el-GR"/>
        </w:rPr>
        <w:t>%</w:t>
      </w:r>
      <w:r w:rsidR="002F361E" w:rsidRPr="002F361E">
        <w:rPr>
          <w:rFonts w:asciiTheme="minorHAnsi" w:eastAsiaTheme="minorHAnsi" w:hAnsiTheme="minorHAnsi" w:cstheme="minorBidi"/>
          <w:szCs w:val="22"/>
          <w:lang w:val="el-GR"/>
        </w:rPr>
        <w:t>). Στη συνέχεια, το 4% προήλθε</w:t>
      </w:r>
      <w:r w:rsidR="002F361E">
        <w:rPr>
          <w:rFonts w:asciiTheme="minorHAnsi" w:eastAsiaTheme="minorHAnsi" w:hAnsiTheme="minorHAnsi" w:cstheme="minorBidi"/>
          <w:szCs w:val="22"/>
          <w:lang w:val="el-GR"/>
        </w:rPr>
        <w:t xml:space="preserve"> από το γκρούπ των </w:t>
      </w:r>
      <w:r w:rsidR="002F361E" w:rsidRPr="002F361E">
        <w:rPr>
          <w:rFonts w:asciiTheme="minorHAnsi" w:eastAsiaTheme="minorHAnsi" w:hAnsiTheme="minorHAnsi" w:cstheme="minorBidi"/>
          <w:szCs w:val="22"/>
          <w:lang w:val="el-GR"/>
        </w:rPr>
        <w:t>Ασ. Αν.</w:t>
      </w:r>
      <w:r w:rsidR="002F361E">
        <w:rPr>
          <w:lang w:val="el-GR"/>
        </w:rPr>
        <w:t xml:space="preserve"> </w:t>
      </w:r>
      <w:r w:rsidR="002F361E" w:rsidRPr="002F361E">
        <w:rPr>
          <w:rFonts w:asciiTheme="minorHAnsi" w:eastAsiaTheme="minorHAnsi" w:hAnsiTheme="minorHAnsi" w:cstheme="minorBidi"/>
          <w:szCs w:val="22"/>
          <w:lang w:val="el-GR"/>
        </w:rPr>
        <w:t xml:space="preserve"> </w:t>
      </w:r>
      <w:r w:rsidR="002F361E">
        <w:rPr>
          <w:rFonts w:asciiTheme="minorHAnsi" w:eastAsiaTheme="minorHAnsi" w:hAnsiTheme="minorHAnsi" w:cstheme="minorBidi"/>
          <w:szCs w:val="22"/>
          <w:lang w:val="el-GR"/>
        </w:rPr>
        <w:t>που βρισκόντουσαν σε αστεγία πριν την δημιουργία της ΕΓΠΑΑ</w:t>
      </w:r>
      <w:r w:rsidRPr="000A69E9">
        <w:rPr>
          <w:rFonts w:asciiTheme="minorHAnsi" w:eastAsiaTheme="minorHAnsi" w:hAnsiTheme="minorHAnsi" w:cstheme="minorBidi"/>
          <w:szCs w:val="22"/>
          <w:lang w:val="el-GR"/>
        </w:rPr>
        <w:t xml:space="preserve"> </w:t>
      </w:r>
      <w:r>
        <w:rPr>
          <w:rFonts w:asciiTheme="minorHAnsi" w:eastAsiaTheme="minorHAnsi" w:hAnsiTheme="minorHAnsi" w:cstheme="minorBidi"/>
          <w:szCs w:val="22"/>
          <w:lang w:val="el-GR"/>
        </w:rPr>
        <w:t>και από άλλες δομές φιλοξενίας</w:t>
      </w:r>
      <w:r w:rsidR="002F361E" w:rsidRPr="002F361E">
        <w:rPr>
          <w:rFonts w:asciiTheme="minorHAnsi" w:eastAsiaTheme="minorHAnsi" w:hAnsiTheme="minorHAnsi" w:cstheme="minorBidi"/>
          <w:szCs w:val="22"/>
          <w:lang w:val="el-GR"/>
        </w:rPr>
        <w:t>, το 3%</w:t>
      </w:r>
      <w:r w:rsidR="00E12F24">
        <w:rPr>
          <w:rFonts w:asciiTheme="minorHAnsi" w:eastAsiaTheme="minorHAnsi" w:hAnsiTheme="minorHAnsi" w:cstheme="minorBidi"/>
          <w:szCs w:val="22"/>
          <w:lang w:val="el-GR"/>
        </w:rPr>
        <w:t xml:space="preserve"> προήλθε από το γκρουπ</w:t>
      </w:r>
      <w:r w:rsidR="002F361E" w:rsidRPr="002F361E">
        <w:rPr>
          <w:rFonts w:asciiTheme="minorHAnsi" w:eastAsiaTheme="minorHAnsi" w:hAnsiTheme="minorHAnsi" w:cstheme="minorBidi"/>
          <w:szCs w:val="22"/>
          <w:lang w:val="el-GR"/>
        </w:rPr>
        <w:t xml:space="preserve"> </w:t>
      </w:r>
      <w:r w:rsidR="00E12F24">
        <w:rPr>
          <w:rFonts w:asciiTheme="minorHAnsi" w:eastAsiaTheme="minorHAnsi" w:hAnsiTheme="minorHAnsi" w:cstheme="minorBidi"/>
          <w:szCs w:val="22"/>
          <w:lang w:val="el-GR"/>
        </w:rPr>
        <w:t>της</w:t>
      </w:r>
      <w:r w:rsidR="002F361E" w:rsidRPr="002F361E">
        <w:rPr>
          <w:rFonts w:asciiTheme="minorHAnsi" w:eastAsiaTheme="minorHAnsi" w:hAnsiTheme="minorHAnsi" w:cstheme="minorBidi"/>
          <w:szCs w:val="22"/>
          <w:lang w:val="el-GR"/>
        </w:rPr>
        <w:t xml:space="preserve"> προστατευτική</w:t>
      </w:r>
      <w:r w:rsidR="00E12F24">
        <w:rPr>
          <w:rFonts w:asciiTheme="minorHAnsi" w:eastAsiaTheme="minorHAnsi" w:hAnsiTheme="minorHAnsi" w:cstheme="minorBidi"/>
          <w:szCs w:val="22"/>
          <w:lang w:val="el-GR"/>
        </w:rPr>
        <w:t>ς</w:t>
      </w:r>
      <w:r w:rsidR="002F361E" w:rsidRPr="002F361E">
        <w:rPr>
          <w:rFonts w:asciiTheme="minorHAnsi" w:eastAsiaTheme="minorHAnsi" w:hAnsiTheme="minorHAnsi" w:cstheme="minorBidi"/>
          <w:szCs w:val="22"/>
          <w:lang w:val="el-GR"/>
        </w:rPr>
        <w:t xml:space="preserve"> φύλαξη</w:t>
      </w:r>
      <w:r w:rsidR="00E12F24">
        <w:rPr>
          <w:rFonts w:asciiTheme="minorHAnsi" w:eastAsiaTheme="minorHAnsi" w:hAnsiTheme="minorHAnsi" w:cstheme="minorBidi"/>
          <w:szCs w:val="22"/>
          <w:lang w:val="el-GR"/>
        </w:rPr>
        <w:t>ς</w:t>
      </w:r>
      <w:r w:rsidR="002F361E" w:rsidRPr="002F361E">
        <w:rPr>
          <w:rFonts w:asciiTheme="minorHAnsi" w:eastAsiaTheme="minorHAnsi" w:hAnsiTheme="minorHAnsi" w:cstheme="minorBidi"/>
          <w:szCs w:val="22"/>
          <w:lang w:val="el-GR"/>
        </w:rPr>
        <w:t xml:space="preserve"> και μόλις 1% από τις ανοιχτές </w:t>
      </w:r>
      <w:r w:rsidR="00E12F24">
        <w:rPr>
          <w:rFonts w:asciiTheme="minorHAnsi" w:eastAsiaTheme="minorHAnsi" w:hAnsiTheme="minorHAnsi" w:cstheme="minorBidi"/>
          <w:szCs w:val="22"/>
          <w:lang w:val="el-GR"/>
        </w:rPr>
        <w:t>δομές</w:t>
      </w:r>
      <w:r w:rsidR="002F361E" w:rsidRPr="002F361E">
        <w:rPr>
          <w:rFonts w:asciiTheme="minorHAnsi" w:eastAsiaTheme="minorHAnsi" w:hAnsiTheme="minorHAnsi" w:cstheme="minorBidi"/>
          <w:szCs w:val="22"/>
          <w:lang w:val="el-GR"/>
        </w:rPr>
        <w:t>.</w:t>
      </w:r>
      <w:r w:rsidR="005F6B04" w:rsidRPr="002F361E">
        <w:rPr>
          <w:rFonts w:asciiTheme="minorHAnsi" w:eastAsiaTheme="minorHAnsi" w:hAnsiTheme="minorHAnsi" w:cstheme="minorBidi"/>
          <w:szCs w:val="22"/>
          <w:lang w:val="el-GR"/>
        </w:rPr>
        <w:t xml:space="preserve"> </w:t>
      </w:r>
    </w:p>
    <w:p w14:paraId="6BC9B42F" w14:textId="3182CE89" w:rsidR="00D24A7B" w:rsidRPr="00BD0A0B" w:rsidRDefault="00A1551E" w:rsidP="000F059A">
      <w:pPr>
        <w:jc w:val="both"/>
        <w:rPr>
          <w:rFonts w:ascii="Calibri" w:eastAsia="Times New Roman" w:hAnsi="Calibri" w:cs="Calibri"/>
          <w:b/>
          <w:bCs/>
          <w:color w:val="0C64C0"/>
          <w:sz w:val="24"/>
          <w:szCs w:val="24"/>
          <w:bdr w:val="none" w:sz="0" w:space="0" w:color="auto" w:frame="1"/>
          <w:shd w:val="clear" w:color="auto" w:fill="FFFFFF"/>
          <w:lang w:val="el-GR"/>
        </w:rPr>
      </w:pPr>
      <w:r w:rsidRPr="005213B9">
        <w:rPr>
          <w:b/>
          <w:bCs/>
          <w:noProof/>
          <w:color w:val="2F5496" w:themeColor="accent1" w:themeShade="BF"/>
          <w:u w:val="single"/>
        </w:rPr>
        <mc:AlternateContent>
          <mc:Choice Requires="wps">
            <w:drawing>
              <wp:anchor distT="45720" distB="45720" distL="114300" distR="114300" simplePos="0" relativeHeight="251669504" behindDoc="0" locked="0" layoutInCell="1" allowOverlap="1" wp14:anchorId="2391933D" wp14:editId="3D06D862">
                <wp:simplePos x="0" y="0"/>
                <wp:positionH relativeFrom="column">
                  <wp:posOffset>-308772</wp:posOffset>
                </wp:positionH>
                <wp:positionV relativeFrom="paragraph">
                  <wp:posOffset>102870</wp:posOffset>
                </wp:positionV>
                <wp:extent cx="3352800" cy="2286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w="9525">
                          <a:solidFill>
                            <a:schemeClr val="bg1"/>
                          </a:solidFill>
                          <a:miter lim="800000"/>
                          <a:headEnd/>
                          <a:tailEnd/>
                        </a:ln>
                      </wps:spPr>
                      <wps:txbx>
                        <w:txbxContent>
                          <w:p w14:paraId="59A22D8F" w14:textId="50C667FE" w:rsidR="000B7366" w:rsidRPr="000B7366" w:rsidRDefault="000B7366" w:rsidP="000B7366">
                            <w:pPr>
                              <w:spacing w:after="0" w:line="240" w:lineRule="auto"/>
                              <w:jc w:val="center"/>
                              <w:rPr>
                                <w:i/>
                                <w:color w:val="808080" w:themeColor="background1" w:themeShade="80"/>
                                <w:sz w:val="16"/>
                                <w:szCs w:val="16"/>
                                <w:lang w:val="el-GR"/>
                              </w:rPr>
                            </w:pPr>
                            <w:r>
                              <w:rPr>
                                <w:i/>
                                <w:color w:val="808080" w:themeColor="background1" w:themeShade="80"/>
                                <w:sz w:val="16"/>
                                <w:szCs w:val="16"/>
                                <w:lang w:val="el-GR"/>
                              </w:rPr>
                              <w:t>Διάγραμμα</w:t>
                            </w:r>
                            <w:r w:rsidRPr="000B7366">
                              <w:rPr>
                                <w:i/>
                                <w:color w:val="808080" w:themeColor="background1" w:themeShade="80"/>
                                <w:sz w:val="16"/>
                                <w:szCs w:val="16"/>
                                <w:lang w:val="el-GR"/>
                              </w:rPr>
                              <w:t xml:space="preserve"> </w:t>
                            </w:r>
                            <w:r>
                              <w:rPr>
                                <w:i/>
                                <w:color w:val="808080" w:themeColor="background1" w:themeShade="80"/>
                                <w:sz w:val="16"/>
                                <w:szCs w:val="16"/>
                                <w:lang w:val="el-GR"/>
                              </w:rPr>
                              <w:t>4</w:t>
                            </w:r>
                            <w:r w:rsidRPr="000B7366">
                              <w:rPr>
                                <w:i/>
                                <w:color w:val="808080" w:themeColor="background1" w:themeShade="80"/>
                                <w:sz w:val="16"/>
                                <w:szCs w:val="16"/>
                                <w:lang w:val="el-GR"/>
                              </w:rPr>
                              <w:t xml:space="preserve"> –</w:t>
                            </w:r>
                            <w:r w:rsidRPr="000B7366">
                              <w:rPr>
                                <w:lang w:val="el-GR"/>
                              </w:rPr>
                              <w:t xml:space="preserve"> </w:t>
                            </w:r>
                            <w:r>
                              <w:rPr>
                                <w:i/>
                                <w:color w:val="808080" w:themeColor="background1" w:themeShade="80"/>
                                <w:sz w:val="16"/>
                                <w:szCs w:val="16"/>
                                <w:lang w:val="el-GR"/>
                              </w:rPr>
                              <w:t>Κ</w:t>
                            </w:r>
                            <w:r w:rsidRPr="000B7366">
                              <w:rPr>
                                <w:i/>
                                <w:color w:val="808080" w:themeColor="background1" w:themeShade="80"/>
                                <w:sz w:val="16"/>
                                <w:szCs w:val="16"/>
                                <w:lang w:val="el-GR"/>
                              </w:rPr>
                              <w:t xml:space="preserve">ατανομή ανά </w:t>
                            </w:r>
                            <w:r>
                              <w:rPr>
                                <w:i/>
                                <w:color w:val="808080" w:themeColor="background1" w:themeShade="80"/>
                                <w:sz w:val="16"/>
                                <w:szCs w:val="16"/>
                                <w:lang w:val="el-GR"/>
                              </w:rPr>
                              <w:t>τοποθεσία</w:t>
                            </w:r>
                          </w:p>
                          <w:p w14:paraId="0E35217D" w14:textId="77777777" w:rsidR="00A1551E" w:rsidRPr="000B7366" w:rsidRDefault="00A1551E" w:rsidP="00A1551E">
                            <w:pPr>
                              <w:rPr>
                                <w:lang w:val="el-G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1933D" id="_x0000_s1029" type="#_x0000_t202" style="position:absolute;left:0;text-align:left;margin-left:-24.3pt;margin-top:8.1pt;width:264pt;height:1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" strokecolor="white [3212]">
                <v:textbox>
                  <w:txbxContent>
                    <w:p w14:paraId="59A22D8F" w14:textId="50C667FE" w:rsidR="000B7366" w:rsidRPr="000B7366" w:rsidRDefault="000B7366" w:rsidP="000B7366">
                      <w:pPr>
                        <w:spacing w:after="0" w:line="240" w:lineRule="auto"/>
                        <w:jc w:val="center"/>
                        <w:rPr>
                          <w:i/>
                          <w:color w:val="808080" w:themeColor="background1" w:themeShade="80"/>
                          <w:sz w:val="16"/>
                          <w:szCs w:val="16"/>
                          <w:lang w:val="el-GR"/>
                        </w:rPr>
                      </w:pPr>
                      <w:r>
                        <w:rPr>
                          <w:i/>
                          <w:color w:val="808080" w:themeColor="background1" w:themeShade="80"/>
                          <w:sz w:val="16"/>
                          <w:szCs w:val="16"/>
                          <w:lang w:val="el-GR"/>
                        </w:rPr>
                        <w:t>Διάγραμμα</w:t>
                      </w:r>
                      <w:r w:rsidRPr="000B7366">
                        <w:rPr>
                          <w:i/>
                          <w:color w:val="808080" w:themeColor="background1" w:themeShade="80"/>
                          <w:sz w:val="16"/>
                          <w:szCs w:val="16"/>
                          <w:lang w:val="el-GR"/>
                        </w:rPr>
                        <w:t xml:space="preserve"> </w:t>
                      </w:r>
                      <w:r>
                        <w:rPr>
                          <w:i/>
                          <w:color w:val="808080" w:themeColor="background1" w:themeShade="80"/>
                          <w:sz w:val="16"/>
                          <w:szCs w:val="16"/>
                          <w:lang w:val="el-GR"/>
                        </w:rPr>
                        <w:t>4</w:t>
                      </w:r>
                      <w:r w:rsidRPr="000B7366">
                        <w:rPr>
                          <w:i/>
                          <w:color w:val="808080" w:themeColor="background1" w:themeShade="80"/>
                          <w:sz w:val="16"/>
                          <w:szCs w:val="16"/>
                          <w:lang w:val="el-GR"/>
                        </w:rPr>
                        <w:t xml:space="preserve"> –</w:t>
                      </w:r>
                      <w:r w:rsidRPr="000B7366">
                        <w:rPr>
                          <w:lang w:val="el-GR"/>
                        </w:rPr>
                        <w:t xml:space="preserve"> </w:t>
                      </w:r>
                      <w:r>
                        <w:rPr>
                          <w:i/>
                          <w:color w:val="808080" w:themeColor="background1" w:themeShade="80"/>
                          <w:sz w:val="16"/>
                          <w:szCs w:val="16"/>
                          <w:lang w:val="el-GR"/>
                        </w:rPr>
                        <w:t>Κ</w:t>
                      </w:r>
                      <w:r w:rsidRPr="000B7366">
                        <w:rPr>
                          <w:i/>
                          <w:color w:val="808080" w:themeColor="background1" w:themeShade="80"/>
                          <w:sz w:val="16"/>
                          <w:szCs w:val="16"/>
                          <w:lang w:val="el-GR"/>
                        </w:rPr>
                        <w:t xml:space="preserve">ατανομή ανά </w:t>
                      </w:r>
                      <w:r>
                        <w:rPr>
                          <w:i/>
                          <w:color w:val="808080" w:themeColor="background1" w:themeShade="80"/>
                          <w:sz w:val="16"/>
                          <w:szCs w:val="16"/>
                          <w:lang w:val="el-GR"/>
                        </w:rPr>
                        <w:t>τοποθεσία</w:t>
                      </w:r>
                    </w:p>
                    <w:p w14:paraId="0E35217D" w14:textId="77777777" w:rsidR="00A1551E" w:rsidRPr="000B7366" w:rsidRDefault="00A1551E" w:rsidP="00A1551E">
                      <w:pPr>
                        <w:rPr>
                          <w:lang w:val="el-GR"/>
                        </w:rPr>
                      </w:pPr>
                    </w:p>
                  </w:txbxContent>
                </v:textbox>
              </v:shape>
            </w:pict>
          </mc:Fallback>
        </mc:AlternateContent>
      </w:r>
      <w:r w:rsidR="00F729C7" w:rsidRPr="00CE52D0">
        <w:rPr>
          <w:rFonts w:ascii="Calibri" w:eastAsia="Times New Roman" w:hAnsi="Calibri" w:cs="Calibri"/>
          <w:b/>
          <w:bCs/>
          <w:color w:val="0C64C0"/>
          <w:sz w:val="24"/>
          <w:szCs w:val="24"/>
          <w:bdr w:val="none" w:sz="0" w:space="0" w:color="auto" w:frame="1"/>
          <w:shd w:val="clear" w:color="auto" w:fill="FFFFFF"/>
          <w:lang w:val="el-GR"/>
        </w:rPr>
        <w:br w:type="page"/>
      </w:r>
      <w:r w:rsidR="00D24A7B" w:rsidRPr="00CE52D0">
        <w:rPr>
          <w:rFonts w:ascii="Calibri" w:eastAsia="Times New Roman" w:hAnsi="Calibri" w:cs="Calibri"/>
          <w:b/>
          <w:bCs/>
          <w:color w:val="0C64C0"/>
          <w:sz w:val="24"/>
          <w:szCs w:val="24"/>
          <w:bdr w:val="none" w:sz="0" w:space="0" w:color="auto" w:frame="1"/>
          <w:shd w:val="clear" w:color="auto" w:fill="FFFFFF"/>
          <w:lang w:val="el-GR"/>
        </w:rPr>
        <w:lastRenderedPageBreak/>
        <w:br/>
      </w:r>
      <w:r w:rsidR="00BD0A0B" w:rsidRPr="00BD0A0B">
        <w:rPr>
          <w:sz w:val="24"/>
          <w:lang w:val="el-GR"/>
        </w:rPr>
        <w:t xml:space="preserve">Επί του παρόντος, </w:t>
      </w:r>
      <w:r w:rsidR="00BD0A0B" w:rsidRPr="000F059A">
        <w:rPr>
          <w:sz w:val="24"/>
          <w:u w:val="single"/>
          <w:lang w:val="el-GR"/>
        </w:rPr>
        <w:t>έχουμε εκπληρώσει τις περισσότερες δεσμέυσεις των Κρατών-Μελών</w:t>
      </w:r>
      <w:r w:rsidR="00BD0A0B" w:rsidRPr="00BD0A0B">
        <w:rPr>
          <w:sz w:val="24"/>
          <w:lang w:val="el-GR"/>
        </w:rPr>
        <w:t xml:space="preserve"> - αυτό σημαίνει ότι η όλη διαδικασία έχει ολοκληρωθεί και</w:t>
      </w:r>
      <w:r w:rsidR="00CE52D0">
        <w:rPr>
          <w:sz w:val="24"/>
          <w:lang w:val="el-GR"/>
        </w:rPr>
        <w:t xml:space="preserve"> ο μεγαλύτερος αριθμός </w:t>
      </w:r>
      <w:r w:rsidR="00CE52D0" w:rsidRPr="002F361E">
        <w:rPr>
          <w:sz w:val="24"/>
          <w:lang w:val="el-GR"/>
        </w:rPr>
        <w:t>Ασ. Αν.</w:t>
      </w:r>
      <w:r w:rsidR="00CE52D0">
        <w:rPr>
          <w:sz w:val="24"/>
          <w:lang w:val="el-GR"/>
        </w:rPr>
        <w:t xml:space="preserve"> </w:t>
      </w:r>
      <w:r w:rsidR="00CE52D0" w:rsidRPr="002F361E">
        <w:rPr>
          <w:lang w:val="el-GR"/>
        </w:rPr>
        <w:t xml:space="preserve"> </w:t>
      </w:r>
      <w:r w:rsidR="00CE52D0">
        <w:rPr>
          <w:lang w:val="el-GR"/>
        </w:rPr>
        <w:t>έχουν ήδη</w:t>
      </w:r>
      <w:r w:rsidR="00BD0A0B" w:rsidRPr="00BD0A0B">
        <w:rPr>
          <w:sz w:val="24"/>
          <w:lang w:val="el-GR"/>
        </w:rPr>
        <w:t xml:space="preserve"> μεταφ</w:t>
      </w:r>
      <w:r w:rsidR="00CE52D0">
        <w:rPr>
          <w:sz w:val="24"/>
          <w:lang w:val="el-GR"/>
        </w:rPr>
        <w:t>ερθεί επιτυχώς</w:t>
      </w:r>
      <w:r w:rsidR="00BD0A0B" w:rsidRPr="00BD0A0B">
        <w:rPr>
          <w:sz w:val="24"/>
          <w:lang w:val="el-GR"/>
        </w:rPr>
        <w:t>.</w:t>
      </w:r>
    </w:p>
    <w:p w14:paraId="1E3F1127" w14:textId="77777777" w:rsidR="00D24A7B" w:rsidRPr="00BD0A0B" w:rsidRDefault="00D24A7B">
      <w:pPr>
        <w:rPr>
          <w:rFonts w:ascii="Calibri" w:eastAsia="Times New Roman" w:hAnsi="Calibri" w:cs="Calibri"/>
          <w:b/>
          <w:bCs/>
          <w:color w:val="0C64C0"/>
          <w:sz w:val="24"/>
          <w:szCs w:val="24"/>
          <w:bdr w:val="none" w:sz="0" w:space="0" w:color="auto" w:frame="1"/>
          <w:shd w:val="clear" w:color="auto" w:fill="FFFFFF"/>
          <w:lang w:val="el-GR"/>
        </w:rPr>
      </w:pPr>
    </w:p>
    <w:p w14:paraId="0ECE6D05" w14:textId="59A2F2F6" w:rsidR="00D24A7B" w:rsidRPr="00E84845" w:rsidRDefault="00E84845" w:rsidP="00D24A7B">
      <w:pPr>
        <w:pStyle w:val="a3"/>
        <w:numPr>
          <w:ilvl w:val="0"/>
          <w:numId w:val="4"/>
        </w:numPr>
        <w:shd w:val="clear" w:color="auto" w:fill="FFFFFF"/>
        <w:spacing w:after="0" w:line="240" w:lineRule="auto"/>
        <w:textAlignment w:val="baseline"/>
        <w:rPr>
          <w:b/>
          <w:bCs/>
          <w:color w:val="1F3864" w:themeColor="accent1" w:themeShade="80"/>
          <w:sz w:val="26"/>
          <w:szCs w:val="26"/>
          <w:u w:val="single"/>
          <w:lang w:val="el-GR"/>
        </w:rPr>
      </w:pPr>
      <w:r>
        <w:rPr>
          <w:b/>
          <w:bCs/>
          <w:color w:val="1F3864" w:themeColor="accent1" w:themeShade="80"/>
          <w:sz w:val="26"/>
          <w:szCs w:val="26"/>
          <w:u w:val="single"/>
          <w:lang w:val="el-GR"/>
        </w:rPr>
        <w:t>Εθελοντικό</w:t>
      </w:r>
      <w:r w:rsidRPr="00E84845">
        <w:rPr>
          <w:b/>
          <w:bCs/>
          <w:color w:val="1F3864" w:themeColor="accent1" w:themeShade="80"/>
          <w:sz w:val="26"/>
          <w:szCs w:val="26"/>
          <w:u w:val="single"/>
          <w:lang w:val="el-GR"/>
        </w:rPr>
        <w:t xml:space="preserve"> </w:t>
      </w:r>
      <w:r>
        <w:rPr>
          <w:b/>
          <w:bCs/>
          <w:color w:val="1F3864" w:themeColor="accent1" w:themeShade="80"/>
          <w:sz w:val="26"/>
          <w:szCs w:val="26"/>
          <w:u w:val="single"/>
          <w:lang w:val="el-GR"/>
        </w:rPr>
        <w:t>Πρόγραμμα</w:t>
      </w:r>
      <w:r w:rsidRPr="00E84845">
        <w:rPr>
          <w:b/>
          <w:bCs/>
          <w:color w:val="1F3864" w:themeColor="accent1" w:themeShade="80"/>
          <w:sz w:val="26"/>
          <w:szCs w:val="26"/>
          <w:u w:val="single"/>
          <w:lang w:val="el-GR"/>
        </w:rPr>
        <w:t xml:space="preserve"> </w:t>
      </w:r>
      <w:r>
        <w:rPr>
          <w:b/>
          <w:bCs/>
          <w:color w:val="1F3864" w:themeColor="accent1" w:themeShade="80"/>
          <w:sz w:val="26"/>
          <w:szCs w:val="26"/>
          <w:u w:val="single"/>
          <w:lang w:val="el-GR"/>
        </w:rPr>
        <w:t>Μετεγκατάστασης</w:t>
      </w:r>
      <w:r w:rsidR="00D24A7B" w:rsidRPr="00E84845">
        <w:rPr>
          <w:b/>
          <w:bCs/>
          <w:color w:val="1F3864" w:themeColor="accent1" w:themeShade="80"/>
          <w:sz w:val="26"/>
          <w:szCs w:val="26"/>
          <w:u w:val="single"/>
          <w:lang w:val="el-GR"/>
        </w:rPr>
        <w:t xml:space="preserve"> – </w:t>
      </w:r>
      <w:r w:rsidRPr="00E84845">
        <w:rPr>
          <w:b/>
          <w:bCs/>
          <w:color w:val="1F3864" w:themeColor="accent1" w:themeShade="80"/>
          <w:sz w:val="26"/>
          <w:szCs w:val="26"/>
          <w:u w:val="single"/>
          <w:lang w:val="el-GR"/>
        </w:rPr>
        <w:t>Συνοδευόμενοι ανήλικοι με ιατρική ευ</w:t>
      </w:r>
      <w:r>
        <w:rPr>
          <w:b/>
          <w:bCs/>
          <w:color w:val="1F3864" w:themeColor="accent1" w:themeShade="80"/>
          <w:sz w:val="26"/>
          <w:szCs w:val="26"/>
          <w:u w:val="single"/>
          <w:lang w:val="el-GR"/>
        </w:rPr>
        <w:t>αλωτότητα</w:t>
      </w:r>
      <w:r w:rsidRPr="00E84845">
        <w:rPr>
          <w:b/>
          <w:bCs/>
          <w:color w:val="1F3864" w:themeColor="accent1" w:themeShade="80"/>
          <w:sz w:val="26"/>
          <w:szCs w:val="26"/>
          <w:u w:val="single"/>
          <w:lang w:val="el-GR"/>
        </w:rPr>
        <w:t xml:space="preserve"> </w:t>
      </w:r>
      <w:r>
        <w:rPr>
          <w:b/>
          <w:bCs/>
          <w:color w:val="1F3864" w:themeColor="accent1" w:themeShade="80"/>
          <w:sz w:val="26"/>
          <w:szCs w:val="26"/>
          <w:u w:val="single"/>
          <w:lang w:val="el-GR"/>
        </w:rPr>
        <w:t>(πρόγραμμα</w:t>
      </w:r>
      <w:r w:rsidRPr="00E84845">
        <w:rPr>
          <w:b/>
          <w:bCs/>
          <w:color w:val="1F3864" w:themeColor="accent1" w:themeShade="80"/>
          <w:sz w:val="26"/>
          <w:szCs w:val="26"/>
          <w:u w:val="single"/>
          <w:lang w:val="el-GR"/>
        </w:rPr>
        <w:t xml:space="preserve"> Γερμανία</w:t>
      </w:r>
      <w:r>
        <w:rPr>
          <w:b/>
          <w:bCs/>
          <w:color w:val="1F3864" w:themeColor="accent1" w:themeShade="80"/>
          <w:sz w:val="26"/>
          <w:szCs w:val="26"/>
          <w:u w:val="single"/>
          <w:lang w:val="el-GR"/>
        </w:rPr>
        <w:t>ς)</w:t>
      </w:r>
    </w:p>
    <w:p w14:paraId="6141B708" w14:textId="7A98DA23" w:rsidR="0085576E" w:rsidRDefault="00D24A7B" w:rsidP="00E84845">
      <w:pPr>
        <w:jc w:val="both"/>
        <w:rPr>
          <w:sz w:val="24"/>
          <w:lang w:val="el-GR"/>
        </w:rPr>
      </w:pPr>
      <w:r w:rsidRPr="00E84845">
        <w:rPr>
          <w:sz w:val="24"/>
          <w:lang w:val="el-GR"/>
        </w:rPr>
        <w:br/>
      </w:r>
      <w:r w:rsidR="00E84845" w:rsidRPr="00E84845">
        <w:rPr>
          <w:sz w:val="24"/>
          <w:lang w:val="el-GR"/>
        </w:rPr>
        <w:t>Το Πρόγραμμα Εθελοντικής Μετεγκατάστασης για «</w:t>
      </w:r>
      <w:r w:rsidR="00E84845" w:rsidRPr="00E84845">
        <w:rPr>
          <w:sz w:val="24"/>
          <w:u w:val="single"/>
          <w:lang w:val="el-GR"/>
        </w:rPr>
        <w:t>Συνοδευόμενους ανήλικους με σοβαρές ιατρικές παθήσεις και τις οικογένειές τους στη Γερμανία</w:t>
      </w:r>
      <w:r w:rsidR="00E84845" w:rsidRPr="00E84845">
        <w:rPr>
          <w:sz w:val="24"/>
          <w:lang w:val="el-GR"/>
        </w:rPr>
        <w:t xml:space="preserve">» ήταν ένα </w:t>
      </w:r>
      <w:r w:rsidR="00E84845">
        <w:rPr>
          <w:sz w:val="24"/>
          <w:lang w:val="el-GR"/>
        </w:rPr>
        <w:t>απαιτητικό</w:t>
      </w:r>
      <w:r w:rsidR="00E84845" w:rsidRPr="00E84845">
        <w:rPr>
          <w:sz w:val="24"/>
          <w:lang w:val="el-GR"/>
        </w:rPr>
        <w:t xml:space="preserve"> πρόγραμμα </w:t>
      </w:r>
      <w:r w:rsidR="00E84845">
        <w:rPr>
          <w:sz w:val="24"/>
          <w:lang w:val="el-GR"/>
        </w:rPr>
        <w:t xml:space="preserve">το οποίο </w:t>
      </w:r>
      <w:r w:rsidR="00E84845" w:rsidRPr="00E84845">
        <w:rPr>
          <w:sz w:val="24"/>
          <w:lang w:val="el-GR"/>
        </w:rPr>
        <w:t>ολοκληρώθηκε με επιτυχία</w:t>
      </w:r>
      <w:r w:rsidR="00E84845">
        <w:rPr>
          <w:sz w:val="24"/>
          <w:lang w:val="el-GR"/>
        </w:rPr>
        <w:t xml:space="preserve"> μέσα σε </w:t>
      </w:r>
      <w:r w:rsidR="00E8233E">
        <w:rPr>
          <w:sz w:val="24"/>
          <w:lang w:val="el-GR"/>
        </w:rPr>
        <w:t>πέντε</w:t>
      </w:r>
      <w:r w:rsidR="00E84845">
        <w:rPr>
          <w:sz w:val="24"/>
          <w:lang w:val="el-GR"/>
        </w:rPr>
        <w:t xml:space="preserve"> μήνες</w:t>
      </w:r>
      <w:r w:rsidR="00E84845" w:rsidRPr="00E84845">
        <w:rPr>
          <w:sz w:val="24"/>
          <w:lang w:val="el-GR"/>
        </w:rPr>
        <w:t>. Ο κύριος στόχος του ήταν να δώσει τη δυνατότητα στις οικογένειες - που είχαν τουλάχιστον ένα</w:t>
      </w:r>
      <w:r w:rsidR="00E84845">
        <w:rPr>
          <w:sz w:val="24"/>
          <w:lang w:val="el-GR"/>
        </w:rPr>
        <w:t xml:space="preserve"> </w:t>
      </w:r>
      <w:r w:rsidR="00E84845" w:rsidRPr="00E84845">
        <w:rPr>
          <w:sz w:val="24"/>
          <w:lang w:val="el-GR"/>
        </w:rPr>
        <w:t xml:space="preserve">ανήλικο με ιατρική </w:t>
      </w:r>
      <w:r w:rsidR="00E84845">
        <w:rPr>
          <w:sz w:val="24"/>
          <w:lang w:val="el-GR"/>
        </w:rPr>
        <w:t>ευαλωτότητα</w:t>
      </w:r>
      <w:r w:rsidR="00E84845" w:rsidRPr="00E84845">
        <w:rPr>
          <w:sz w:val="24"/>
          <w:lang w:val="el-GR"/>
        </w:rPr>
        <w:t xml:space="preserve"> - να μετεγκατασταθούν στη Γερμανία. Με αυτόν τον τρόπο, θα είχαν πρόσβαση σε εξειδικευμένη ιατρική περίθαλψη. Έχοντας ξεκινήσει στις 24 Ιουλίου 2020, το πρόγραμμα ολοκληρώθηκε στις 17 Δεκεμβρίου 2020 </w:t>
      </w:r>
      <w:r w:rsidR="00E84845" w:rsidRPr="00E84845">
        <w:rPr>
          <w:sz w:val="24"/>
          <w:u w:val="single"/>
          <w:lang w:val="el-GR"/>
        </w:rPr>
        <w:t xml:space="preserve">με την συνολική μετεγκατάσταση </w:t>
      </w:r>
      <w:r w:rsidR="00E84845" w:rsidRPr="00E84845">
        <w:rPr>
          <w:b/>
          <w:bCs/>
          <w:sz w:val="24"/>
          <w:u w:val="single"/>
          <w:lang w:val="el-GR"/>
        </w:rPr>
        <w:t>1.035 ατόμων</w:t>
      </w:r>
      <w:r w:rsidR="00E84845" w:rsidRPr="00E84845">
        <w:rPr>
          <w:sz w:val="24"/>
          <w:u w:val="single"/>
          <w:lang w:val="el-GR"/>
        </w:rPr>
        <w:t xml:space="preserve"> - 620 μεταξύ αυτών συνοδεύονταν ανήλικοι</w:t>
      </w:r>
      <w:r w:rsidR="00E84845" w:rsidRPr="00E84845">
        <w:rPr>
          <w:sz w:val="24"/>
          <w:lang w:val="el-GR"/>
        </w:rPr>
        <w:t>.</w:t>
      </w:r>
      <w:r w:rsidR="0085576E">
        <w:rPr>
          <w:sz w:val="24"/>
          <w:lang w:val="el-GR"/>
        </w:rPr>
        <w:t xml:space="preserve"> </w:t>
      </w:r>
      <w:r w:rsidR="00E84845" w:rsidRPr="00E84845">
        <w:rPr>
          <w:sz w:val="24"/>
          <w:lang w:val="el-GR"/>
        </w:rPr>
        <w:t xml:space="preserve">Κάθε περίπτωση ήταν ξεχωριστή και μοναδική. </w:t>
      </w:r>
      <w:r w:rsidR="0085576E">
        <w:rPr>
          <w:sz w:val="24"/>
          <w:lang w:val="el-GR"/>
        </w:rPr>
        <w:t>Η επιτυχής ολοκλήρωση του προγράμματος ήταν μία μεγάλη πρόκληση, αλλά η</w:t>
      </w:r>
      <w:r w:rsidR="00E84845" w:rsidRPr="00E84845">
        <w:rPr>
          <w:sz w:val="24"/>
          <w:lang w:val="el-GR"/>
        </w:rPr>
        <w:t xml:space="preserve"> εξατομικευμένη προσέγγιση </w:t>
      </w:r>
      <w:r w:rsidR="0085576E">
        <w:rPr>
          <w:sz w:val="24"/>
          <w:lang w:val="el-GR"/>
        </w:rPr>
        <w:t xml:space="preserve">των περιπτώσεων ήταν η </w:t>
      </w:r>
      <w:r w:rsidR="00E84845" w:rsidRPr="00E84845">
        <w:rPr>
          <w:sz w:val="24"/>
          <w:lang w:val="el-GR"/>
        </w:rPr>
        <w:t>θεμελιώδ</w:t>
      </w:r>
      <w:r w:rsidR="0085576E">
        <w:rPr>
          <w:sz w:val="24"/>
          <w:lang w:val="el-GR"/>
        </w:rPr>
        <w:t>η</w:t>
      </w:r>
      <w:r w:rsidR="00E84845" w:rsidRPr="00E84845">
        <w:rPr>
          <w:sz w:val="24"/>
          <w:lang w:val="el-GR"/>
        </w:rPr>
        <w:t>ς</w:t>
      </w:r>
      <w:r w:rsidR="0085576E">
        <w:rPr>
          <w:sz w:val="24"/>
          <w:lang w:val="el-GR"/>
        </w:rPr>
        <w:t xml:space="preserve"> μεθοδολογία</w:t>
      </w:r>
      <w:r w:rsidR="00E84845" w:rsidRPr="00E84845">
        <w:rPr>
          <w:sz w:val="24"/>
          <w:lang w:val="el-GR"/>
        </w:rPr>
        <w:t xml:space="preserve"> αυτού του προγράμματος: ο κύριος σκοπός μας ήταν να προστατεύσουμε και να παρέχουμε υπηρεσίες και φροντίδα υψηλής ποιότητας σε κάθε βήμα της διαδικασίας. </w:t>
      </w:r>
    </w:p>
    <w:p w14:paraId="47A850B2" w14:textId="42BA5DF8" w:rsidR="00E84845" w:rsidRPr="00E84845" w:rsidRDefault="00E84845" w:rsidP="00E84845">
      <w:pPr>
        <w:jc w:val="both"/>
        <w:rPr>
          <w:sz w:val="24"/>
          <w:lang w:val="el-GR"/>
        </w:rPr>
      </w:pPr>
      <w:r w:rsidRPr="00E84845">
        <w:rPr>
          <w:sz w:val="24"/>
          <w:lang w:val="el-GR"/>
        </w:rPr>
        <w:t>Αφού ταυτοποίησαν τις οικογένειες στα Κέντρα Υποδοχής και Ταυτοποίησης των νησιών, οι ελληνικές αρχές φρόντισαν να τις μεταφέρουν με ασφάλεια στην ηπειρωτική χώρα προκειμένου να υποβληθούν σε όλες τις απαραίτητες προετοιμασίες πριν από την πτήση τους. Αυτό περιλαμβάνει διαφορετικές διοικητικές διαδικασίες και αξιολογήσεις υγείας για κάθε μέλος κάθε οικογένειας. Μόλις ολοκληρω</w:t>
      </w:r>
      <w:r w:rsidR="0085576E">
        <w:rPr>
          <w:sz w:val="24"/>
          <w:lang w:val="el-GR"/>
        </w:rPr>
        <w:t>νόντουσαν</w:t>
      </w:r>
      <w:r w:rsidRPr="00E84845">
        <w:rPr>
          <w:sz w:val="24"/>
          <w:lang w:val="el-GR"/>
        </w:rPr>
        <w:t xml:space="preserve"> όλες αυτές οι ενέργειες, οι δικαιούχοι</w:t>
      </w:r>
      <w:r w:rsidR="0085576E">
        <w:rPr>
          <w:sz w:val="24"/>
          <w:lang w:val="el-GR"/>
        </w:rPr>
        <w:t xml:space="preserve"> </w:t>
      </w:r>
      <w:r w:rsidRPr="00E84845">
        <w:rPr>
          <w:sz w:val="24"/>
          <w:lang w:val="el-GR"/>
        </w:rPr>
        <w:t>μπορούσαν να ξεκινήσουν με πολλές ελπίδες</w:t>
      </w:r>
      <w:r w:rsidR="0085576E">
        <w:rPr>
          <w:sz w:val="24"/>
          <w:lang w:val="el-GR"/>
        </w:rPr>
        <w:t xml:space="preserve"> για την νέα τους ζωή</w:t>
      </w:r>
      <w:r w:rsidRPr="00E84845">
        <w:rPr>
          <w:sz w:val="24"/>
          <w:lang w:val="el-GR"/>
        </w:rPr>
        <w:t>. Η πανδημία ήταν ο κύριος περιορισμός μας: αύξησε τις καθυστερήσεις και τους κινδύνους τόσο για τους δικαιούχους όσο και για τα μέλη του προσωπικού που εργάστηκαν μέρα και νύχτα για να κάνουν αυτό το έργο πραγματικότητα.</w:t>
      </w:r>
    </w:p>
    <w:p w14:paraId="0B60736D" w14:textId="4EB5A147" w:rsidR="00282D14" w:rsidRDefault="00E84845" w:rsidP="00E8233E">
      <w:pPr>
        <w:jc w:val="both"/>
        <w:rPr>
          <w:sz w:val="24"/>
          <w:lang w:val="el-GR"/>
        </w:rPr>
      </w:pPr>
      <w:r w:rsidRPr="00E84845">
        <w:rPr>
          <w:sz w:val="24"/>
          <w:lang w:val="el-GR"/>
        </w:rPr>
        <w:t xml:space="preserve">Όλα τα παραπάνω δεν θα μπορούσαν ποτέ να επιτύχουν και να καταστήσουν δυνατή τη μεταφορά ενός τέτοιου αριθμού ατόμων σε μόλις πέντε μήνες, χωρίς στενή συνεργασία, συνεχή επικοινωνία και συνεργασία μεταξύ όλων των ενδιαφερομένων (τόσο σε εθνικό όσο και σε διεθνές επίπεδο). Πράγματι, η στενή συνεργασία μας διαμόρφωσε </w:t>
      </w:r>
      <w:r w:rsidR="00E10771">
        <w:rPr>
          <w:sz w:val="24"/>
          <w:lang w:val="el-GR"/>
        </w:rPr>
        <w:t>σταθερούς</w:t>
      </w:r>
      <w:r w:rsidRPr="00E84845">
        <w:rPr>
          <w:sz w:val="24"/>
          <w:lang w:val="el-GR"/>
        </w:rPr>
        <w:t xml:space="preserve"> δεσμούς αλληλεγγύης και κατανόησης που αντιπροσωπεύουν τις θεμελιώδεις βασικές αξίες της ΕΕ.</w:t>
      </w:r>
    </w:p>
    <w:p w14:paraId="1EECBFAD" w14:textId="77777777" w:rsidR="00E8233E" w:rsidRPr="00E8233E" w:rsidRDefault="00E8233E" w:rsidP="00E8233E">
      <w:pPr>
        <w:jc w:val="both"/>
        <w:rPr>
          <w:sz w:val="24"/>
          <w:lang w:val="el-GR"/>
        </w:rPr>
      </w:pPr>
    </w:p>
    <w:p w14:paraId="3640CD73" w14:textId="0B0CD396" w:rsidR="00D811EB" w:rsidRPr="00D24A7B" w:rsidRDefault="00EB1838" w:rsidP="00D811EB">
      <w:pPr>
        <w:pStyle w:val="a3"/>
        <w:numPr>
          <w:ilvl w:val="0"/>
          <w:numId w:val="4"/>
        </w:numPr>
        <w:shd w:val="clear" w:color="auto" w:fill="FFFFFF"/>
        <w:spacing w:after="0" w:line="240" w:lineRule="auto"/>
        <w:textAlignment w:val="baseline"/>
        <w:rPr>
          <w:b/>
          <w:bCs/>
          <w:color w:val="1F3864" w:themeColor="accent1" w:themeShade="80"/>
          <w:sz w:val="26"/>
          <w:szCs w:val="26"/>
          <w:u w:val="single"/>
        </w:rPr>
      </w:pPr>
      <w:r w:rsidRPr="00EB1838">
        <w:rPr>
          <w:b/>
          <w:bCs/>
          <w:color w:val="1F3864" w:themeColor="accent1" w:themeShade="80"/>
          <w:sz w:val="26"/>
          <w:szCs w:val="26"/>
          <w:u w:val="single"/>
        </w:rPr>
        <w:t>Επ</w:t>
      </w:r>
      <w:proofErr w:type="spellStart"/>
      <w:r w:rsidRPr="00EB1838">
        <w:rPr>
          <w:b/>
          <w:bCs/>
          <w:color w:val="1F3864" w:themeColor="accent1" w:themeShade="80"/>
          <w:sz w:val="26"/>
          <w:szCs w:val="26"/>
          <w:u w:val="single"/>
        </w:rPr>
        <w:t>ιτεύγμ</w:t>
      </w:r>
      <w:proofErr w:type="spellEnd"/>
      <w:r w:rsidRPr="00EB1838">
        <w:rPr>
          <w:b/>
          <w:bCs/>
          <w:color w:val="1F3864" w:themeColor="accent1" w:themeShade="80"/>
          <w:sz w:val="26"/>
          <w:szCs w:val="26"/>
          <w:u w:val="single"/>
        </w:rPr>
        <w:t>ατα</w:t>
      </w:r>
    </w:p>
    <w:p w14:paraId="42EF3AD6" w14:textId="77777777" w:rsidR="00AC6285" w:rsidRPr="00EB1838" w:rsidRDefault="00AC6285" w:rsidP="00EB1838">
      <w:pPr>
        <w:pStyle w:val="a3"/>
        <w:spacing w:after="0" w:line="240" w:lineRule="auto"/>
        <w:ind w:left="0" w:right="-471"/>
        <w:jc w:val="both"/>
        <w:rPr>
          <w:sz w:val="24"/>
          <w:szCs w:val="24"/>
        </w:rPr>
      </w:pPr>
    </w:p>
    <w:p w14:paraId="477AE5D8" w14:textId="212C479E" w:rsidR="00EB1838" w:rsidRDefault="00EB1838" w:rsidP="00EB1838">
      <w:pPr>
        <w:shd w:val="clear" w:color="auto" w:fill="FFFFFF"/>
        <w:spacing w:after="0" w:line="240" w:lineRule="auto"/>
        <w:jc w:val="both"/>
        <w:textAlignment w:val="baseline"/>
        <w:rPr>
          <w:sz w:val="24"/>
          <w:szCs w:val="24"/>
          <w:lang w:val="el-GR"/>
        </w:rPr>
      </w:pPr>
      <w:r w:rsidRPr="00EB1838">
        <w:rPr>
          <w:sz w:val="24"/>
          <w:szCs w:val="24"/>
          <w:lang w:val="el-GR"/>
        </w:rPr>
        <w:t xml:space="preserve">Ο </w:t>
      </w:r>
      <w:r>
        <w:rPr>
          <w:sz w:val="24"/>
          <w:szCs w:val="24"/>
          <w:lang w:val="el-GR"/>
        </w:rPr>
        <w:t>Ε</w:t>
      </w:r>
      <w:r w:rsidRPr="00EB1838">
        <w:rPr>
          <w:sz w:val="24"/>
          <w:szCs w:val="24"/>
          <w:lang w:val="el-GR"/>
        </w:rPr>
        <w:t>ιδικ</w:t>
      </w:r>
      <w:r>
        <w:rPr>
          <w:sz w:val="24"/>
          <w:szCs w:val="24"/>
          <w:lang w:val="el-GR"/>
        </w:rPr>
        <w:t>ή</w:t>
      </w:r>
      <w:r w:rsidRPr="00EB1838">
        <w:rPr>
          <w:sz w:val="24"/>
          <w:szCs w:val="24"/>
          <w:lang w:val="el-GR"/>
        </w:rPr>
        <w:t xml:space="preserve"> </w:t>
      </w:r>
      <w:r>
        <w:rPr>
          <w:sz w:val="24"/>
          <w:szCs w:val="24"/>
          <w:lang w:val="el-GR"/>
        </w:rPr>
        <w:t>Γ</w:t>
      </w:r>
      <w:r w:rsidRPr="00EB1838">
        <w:rPr>
          <w:sz w:val="24"/>
          <w:szCs w:val="24"/>
          <w:lang w:val="el-GR"/>
        </w:rPr>
        <w:t>ραμματ</w:t>
      </w:r>
      <w:r>
        <w:rPr>
          <w:sz w:val="24"/>
          <w:szCs w:val="24"/>
          <w:lang w:val="el-GR"/>
        </w:rPr>
        <w:t>εία</w:t>
      </w:r>
      <w:r w:rsidRPr="00EB1838">
        <w:rPr>
          <w:sz w:val="24"/>
          <w:szCs w:val="24"/>
          <w:lang w:val="el-GR"/>
        </w:rPr>
        <w:t xml:space="preserve"> για την </w:t>
      </w:r>
      <w:r>
        <w:rPr>
          <w:sz w:val="24"/>
          <w:szCs w:val="24"/>
          <w:lang w:val="el-GR"/>
        </w:rPr>
        <w:t>Π</w:t>
      </w:r>
      <w:r w:rsidRPr="00EB1838">
        <w:rPr>
          <w:sz w:val="24"/>
          <w:szCs w:val="24"/>
          <w:lang w:val="el-GR"/>
        </w:rPr>
        <w:t xml:space="preserve">ροστασία των </w:t>
      </w:r>
      <w:r>
        <w:rPr>
          <w:sz w:val="24"/>
          <w:szCs w:val="24"/>
          <w:lang w:val="el-GR"/>
        </w:rPr>
        <w:t>Α</w:t>
      </w:r>
      <w:r w:rsidRPr="00EB1838">
        <w:rPr>
          <w:sz w:val="24"/>
          <w:szCs w:val="24"/>
          <w:lang w:val="el-GR"/>
        </w:rPr>
        <w:t xml:space="preserve">συνόδευτων </w:t>
      </w:r>
      <w:r>
        <w:rPr>
          <w:sz w:val="24"/>
          <w:szCs w:val="24"/>
          <w:lang w:val="el-GR"/>
        </w:rPr>
        <w:t>Α</w:t>
      </w:r>
      <w:r w:rsidRPr="00EB1838">
        <w:rPr>
          <w:sz w:val="24"/>
          <w:szCs w:val="24"/>
          <w:lang w:val="el-GR"/>
        </w:rPr>
        <w:t>νηλίκων (</w:t>
      </w:r>
      <w:r>
        <w:rPr>
          <w:sz w:val="24"/>
          <w:szCs w:val="24"/>
          <w:lang w:val="el-GR"/>
        </w:rPr>
        <w:t>ΕΓΠΑΑ</w:t>
      </w:r>
      <w:r w:rsidRPr="00EB1838">
        <w:rPr>
          <w:sz w:val="24"/>
          <w:szCs w:val="24"/>
          <w:lang w:val="el-GR"/>
        </w:rPr>
        <w:t xml:space="preserve">) συντόνισε </w:t>
      </w:r>
      <w:r w:rsidR="002E399A">
        <w:rPr>
          <w:sz w:val="24"/>
          <w:szCs w:val="24"/>
          <w:lang w:val="el-GR"/>
        </w:rPr>
        <w:t>όλη αυτή την προσπάθεια</w:t>
      </w:r>
      <w:r w:rsidRPr="00EB1838">
        <w:rPr>
          <w:sz w:val="24"/>
          <w:szCs w:val="24"/>
          <w:lang w:val="el-GR"/>
        </w:rPr>
        <w:t>, διασφάλισε ότι</w:t>
      </w:r>
      <w:r>
        <w:rPr>
          <w:sz w:val="24"/>
          <w:szCs w:val="24"/>
          <w:lang w:val="el-GR"/>
        </w:rPr>
        <w:t xml:space="preserve"> σωστή διενέργεια όλων των διαδικασιών</w:t>
      </w:r>
      <w:r w:rsidRPr="00EB1838">
        <w:rPr>
          <w:sz w:val="24"/>
          <w:szCs w:val="24"/>
          <w:lang w:val="el-GR"/>
        </w:rPr>
        <w:t xml:space="preserve"> </w:t>
      </w:r>
      <w:r>
        <w:rPr>
          <w:sz w:val="24"/>
          <w:szCs w:val="24"/>
          <w:lang w:val="el-GR"/>
        </w:rPr>
        <w:t xml:space="preserve">και </w:t>
      </w:r>
      <w:r w:rsidRPr="00EB1838">
        <w:rPr>
          <w:sz w:val="24"/>
          <w:szCs w:val="24"/>
          <w:lang w:val="el-GR"/>
        </w:rPr>
        <w:t>ότι οι πληροφορίες μοιράστηκαν σωστά και με ασφάλεια σε όλους τους ενδιαφερόμενους φορείς - σε εθνικό και ευρωπαϊκό επίπεδο.</w:t>
      </w:r>
    </w:p>
    <w:p w14:paraId="2475425D" w14:textId="77777777" w:rsidR="00EB1838" w:rsidRPr="00EB1838" w:rsidRDefault="00EB1838" w:rsidP="00EB1838">
      <w:pPr>
        <w:shd w:val="clear" w:color="auto" w:fill="FFFFFF"/>
        <w:spacing w:after="0" w:line="240" w:lineRule="auto"/>
        <w:jc w:val="both"/>
        <w:textAlignment w:val="baseline"/>
        <w:rPr>
          <w:sz w:val="24"/>
          <w:szCs w:val="24"/>
          <w:lang w:val="el-GR"/>
        </w:rPr>
      </w:pPr>
    </w:p>
    <w:p w14:paraId="0D7E17DD" w14:textId="77777777" w:rsidR="000A69E9" w:rsidRDefault="000A69E9" w:rsidP="00EB1838">
      <w:pPr>
        <w:shd w:val="clear" w:color="auto" w:fill="FFFFFF"/>
        <w:spacing w:after="0" w:line="240" w:lineRule="auto"/>
        <w:jc w:val="both"/>
        <w:textAlignment w:val="baseline"/>
        <w:rPr>
          <w:sz w:val="24"/>
          <w:szCs w:val="24"/>
          <w:lang w:val="el-GR"/>
        </w:rPr>
      </w:pPr>
    </w:p>
    <w:p w14:paraId="50D07106" w14:textId="69F23F95" w:rsidR="00EB1838" w:rsidRPr="00EB1838" w:rsidRDefault="00EB1838" w:rsidP="00EB1838">
      <w:pPr>
        <w:shd w:val="clear" w:color="auto" w:fill="FFFFFF"/>
        <w:spacing w:after="0" w:line="240" w:lineRule="auto"/>
        <w:jc w:val="both"/>
        <w:textAlignment w:val="baseline"/>
        <w:rPr>
          <w:sz w:val="24"/>
          <w:szCs w:val="24"/>
          <w:lang w:val="el-GR"/>
        </w:rPr>
      </w:pPr>
      <w:r w:rsidRPr="00EB1838">
        <w:rPr>
          <w:sz w:val="24"/>
          <w:szCs w:val="24"/>
          <w:lang w:val="el-GR"/>
        </w:rPr>
        <w:t xml:space="preserve">Η καθιέρωση μιας </w:t>
      </w:r>
      <w:r w:rsidRPr="00EB1838">
        <w:rPr>
          <w:sz w:val="24"/>
          <w:szCs w:val="24"/>
          <w:u w:val="single"/>
          <w:lang w:val="el-GR"/>
        </w:rPr>
        <w:t>διαδικασίας συντονισμού</w:t>
      </w:r>
      <w:r w:rsidRPr="00EB1838">
        <w:rPr>
          <w:sz w:val="24"/>
          <w:szCs w:val="24"/>
          <w:lang w:val="el-GR"/>
        </w:rPr>
        <w:t xml:space="preserve"> αποτελεί το βασικό θεμέλιο για την επιτυχή συνεργασία μεταξύ όλων των φορέων και για την ακριβή παρακολούθηση της άσκησης. Για το σκοπό αυτό, δημιουργήθηκαν </w:t>
      </w:r>
      <w:r w:rsidRPr="00EB1838">
        <w:rPr>
          <w:sz w:val="24"/>
          <w:szCs w:val="24"/>
          <w:u w:val="single"/>
          <w:lang w:val="el-GR"/>
        </w:rPr>
        <w:t>διαφορετικά εργαλεία</w:t>
      </w:r>
      <w:r w:rsidRPr="00EB1838">
        <w:rPr>
          <w:sz w:val="24"/>
          <w:szCs w:val="24"/>
          <w:lang w:val="el-GR"/>
        </w:rPr>
        <w:t xml:space="preserve"> σε τακτική βάση, προκειμένου να διευκολυνθεί η διαδικασία τ</w:t>
      </w:r>
      <w:r>
        <w:rPr>
          <w:sz w:val="24"/>
          <w:szCs w:val="24"/>
          <w:lang w:val="el-GR"/>
        </w:rPr>
        <w:t>ου προγράμματος</w:t>
      </w:r>
      <w:r w:rsidRPr="00EB1838">
        <w:rPr>
          <w:sz w:val="24"/>
          <w:szCs w:val="24"/>
          <w:lang w:val="el-GR"/>
        </w:rPr>
        <w:t>:</w:t>
      </w:r>
    </w:p>
    <w:p w14:paraId="678CE00C" w14:textId="13654EC4" w:rsidR="00EB1838" w:rsidRPr="001905F5" w:rsidRDefault="00EB1838" w:rsidP="008D7C1F">
      <w:pPr>
        <w:shd w:val="clear" w:color="auto" w:fill="FFFFFF"/>
        <w:spacing w:after="0" w:line="240" w:lineRule="auto"/>
        <w:ind w:left="720" w:hanging="360"/>
        <w:jc w:val="both"/>
        <w:textAlignment w:val="baseline"/>
        <w:rPr>
          <w:sz w:val="24"/>
          <w:szCs w:val="24"/>
          <w:lang w:val="el-GR"/>
        </w:rPr>
      </w:pPr>
      <w:r w:rsidRPr="001905F5">
        <w:rPr>
          <w:sz w:val="24"/>
          <w:szCs w:val="24"/>
          <w:lang w:val="el-GR"/>
        </w:rPr>
        <w:t>- Επικοινωνιακό υλικό που συγκ</w:t>
      </w:r>
      <w:r w:rsidR="001905F5">
        <w:rPr>
          <w:sz w:val="24"/>
          <w:szCs w:val="24"/>
          <w:lang w:val="el-GR"/>
        </w:rPr>
        <w:t>έντρωνε</w:t>
      </w:r>
      <w:r w:rsidRPr="001905F5">
        <w:rPr>
          <w:sz w:val="24"/>
          <w:szCs w:val="24"/>
          <w:lang w:val="el-GR"/>
        </w:rPr>
        <w:t xml:space="preserve"> όλες τις διαθέσιμες πληροφορίες από όλους τους εμπλεκόμενους φορείς (εβδομαδιαία ενημερωτικά δελτία, στατιστικά και δεδομένα, </w:t>
      </w:r>
      <w:r w:rsidRPr="00EB1838">
        <w:rPr>
          <w:sz w:val="24"/>
          <w:szCs w:val="24"/>
        </w:rPr>
        <w:t>infographics</w:t>
      </w:r>
      <w:r w:rsidRPr="001905F5">
        <w:rPr>
          <w:sz w:val="24"/>
          <w:szCs w:val="24"/>
          <w:lang w:val="el-GR"/>
        </w:rPr>
        <w:t>, αναφορές, ενημερωτικές σημειώσεις κ.λπ.),</w:t>
      </w:r>
    </w:p>
    <w:p w14:paraId="227C29A4" w14:textId="5701C10A" w:rsidR="00EB1838" w:rsidRPr="009A2007" w:rsidRDefault="00EB1838" w:rsidP="008D7C1F">
      <w:pPr>
        <w:shd w:val="clear" w:color="auto" w:fill="FFFFFF"/>
        <w:spacing w:after="0" w:line="240" w:lineRule="auto"/>
        <w:ind w:left="720" w:hanging="360"/>
        <w:jc w:val="both"/>
        <w:textAlignment w:val="baseline"/>
        <w:rPr>
          <w:sz w:val="24"/>
          <w:szCs w:val="24"/>
          <w:lang w:val="el-GR"/>
        </w:rPr>
      </w:pPr>
      <w:r w:rsidRPr="008D7C1F">
        <w:rPr>
          <w:sz w:val="24"/>
          <w:szCs w:val="24"/>
          <w:lang w:val="el-GR"/>
        </w:rPr>
        <w:t xml:space="preserve">- Η </w:t>
      </w:r>
      <w:r w:rsidR="0090234D">
        <w:rPr>
          <w:sz w:val="24"/>
          <w:szCs w:val="24"/>
          <w:lang w:val="el-GR"/>
        </w:rPr>
        <w:t>Π</w:t>
      </w:r>
      <w:r w:rsidR="008D7C1F">
        <w:rPr>
          <w:sz w:val="24"/>
          <w:szCs w:val="24"/>
          <w:lang w:val="el-GR"/>
        </w:rPr>
        <w:t xml:space="preserve">ιλοτική </w:t>
      </w:r>
      <w:r w:rsidR="0090234D">
        <w:rPr>
          <w:sz w:val="24"/>
          <w:szCs w:val="24"/>
          <w:lang w:val="el-GR"/>
        </w:rPr>
        <w:t>Δ</w:t>
      </w:r>
      <w:r w:rsidRPr="008D7C1F">
        <w:rPr>
          <w:sz w:val="24"/>
          <w:szCs w:val="24"/>
          <w:lang w:val="el-GR"/>
        </w:rPr>
        <w:t xml:space="preserve">ιαδικτυακή </w:t>
      </w:r>
      <w:r w:rsidR="0090234D">
        <w:rPr>
          <w:sz w:val="24"/>
          <w:szCs w:val="24"/>
          <w:lang w:val="el-GR"/>
        </w:rPr>
        <w:t>Π</w:t>
      </w:r>
      <w:r w:rsidRPr="008D7C1F">
        <w:rPr>
          <w:sz w:val="24"/>
          <w:szCs w:val="24"/>
          <w:lang w:val="el-GR"/>
        </w:rPr>
        <w:t xml:space="preserve">λατφόρμα </w:t>
      </w:r>
      <w:r w:rsidR="0090234D">
        <w:rPr>
          <w:sz w:val="24"/>
          <w:szCs w:val="24"/>
          <w:lang w:val="el-GR"/>
        </w:rPr>
        <w:t>Μ</w:t>
      </w:r>
      <w:r w:rsidRPr="008D7C1F">
        <w:rPr>
          <w:sz w:val="24"/>
          <w:szCs w:val="24"/>
          <w:lang w:val="el-GR"/>
        </w:rPr>
        <w:t xml:space="preserve">ετεγκατάστασης: μια διαδικτυακή πλατφόρμα που </w:t>
      </w:r>
      <w:r w:rsidR="0090234D">
        <w:rPr>
          <w:sz w:val="24"/>
          <w:szCs w:val="24"/>
          <w:lang w:val="el-GR"/>
        </w:rPr>
        <w:t xml:space="preserve">θα </w:t>
      </w:r>
      <w:r w:rsidRPr="008D7C1F">
        <w:rPr>
          <w:sz w:val="24"/>
          <w:szCs w:val="24"/>
          <w:lang w:val="el-GR"/>
        </w:rPr>
        <w:t xml:space="preserve">λειτουργεί ως προστατευμένη βάση δεδομένων και η οποία θα βοηθήσει στον συντονισμό και τη διευκόλυνση της διαδικασίας, επιτρέποντας σε όλους τους εμπλεκόμενους φορείς να ανταλλάσσουν γρήγορα δεδομένα και πληροφορίες, χωρίς να χρειάζεται να ανταλλάσσουν πολλαπλά μηνύματα και αρχεία. </w:t>
      </w:r>
      <w:r w:rsidRPr="00837F8C">
        <w:rPr>
          <w:sz w:val="24"/>
          <w:szCs w:val="24"/>
          <w:lang w:val="el-GR"/>
        </w:rPr>
        <w:t xml:space="preserve">Είναι ένα δυναμικό εργαλείο παρακολούθησης που στοχεύει στη μείωση της υπερβολικής ροής επικοινωνίας (τηλεφωνικές κλήσεις και μηνύματα ηλεκτρονικού ταχυδρομείου). </w:t>
      </w:r>
      <w:r w:rsidRPr="009A2007">
        <w:rPr>
          <w:sz w:val="24"/>
          <w:szCs w:val="24"/>
          <w:lang w:val="el-GR"/>
        </w:rPr>
        <w:t>Προς το παρόν, το Εργαλείο μετεγκατάστασης βρίσκεται σε δοκιμαστική λειτουργία.</w:t>
      </w:r>
    </w:p>
    <w:p w14:paraId="10564708" w14:textId="77777777" w:rsidR="00EB1838" w:rsidRPr="00837F8C" w:rsidRDefault="00EB1838" w:rsidP="008D7C1F">
      <w:pPr>
        <w:shd w:val="clear" w:color="auto" w:fill="FFFFFF"/>
        <w:spacing w:after="0" w:line="240" w:lineRule="auto"/>
        <w:ind w:left="720" w:hanging="360"/>
        <w:jc w:val="both"/>
        <w:textAlignment w:val="baseline"/>
        <w:rPr>
          <w:sz w:val="24"/>
          <w:szCs w:val="24"/>
          <w:lang w:val="el-GR"/>
        </w:rPr>
      </w:pPr>
      <w:r w:rsidRPr="00837F8C">
        <w:rPr>
          <w:sz w:val="24"/>
          <w:szCs w:val="24"/>
          <w:lang w:val="el-GR"/>
        </w:rPr>
        <w:t>- Εβδομαδιαίες συναντήσεις συντονισμού: κάθε Τετάρτη τα ενδιαφερόμενα μέρη συναντιούνται προκειμένου να συντονίσουν τις δράσεις τους και να διευκολύνουν τη ροή εργασίας.</w:t>
      </w:r>
    </w:p>
    <w:p w14:paraId="58EFB833" w14:textId="57D25C7F" w:rsidR="00EB1838" w:rsidRPr="009A2007" w:rsidRDefault="00EB1838" w:rsidP="008D7C1F">
      <w:pPr>
        <w:shd w:val="clear" w:color="auto" w:fill="FFFFFF"/>
        <w:spacing w:after="0" w:line="240" w:lineRule="auto"/>
        <w:ind w:left="720" w:hanging="360"/>
        <w:jc w:val="both"/>
        <w:textAlignment w:val="baseline"/>
        <w:rPr>
          <w:sz w:val="24"/>
          <w:szCs w:val="24"/>
          <w:lang w:val="el-GR"/>
        </w:rPr>
      </w:pPr>
      <w:r w:rsidRPr="009A2007">
        <w:rPr>
          <w:sz w:val="24"/>
          <w:szCs w:val="24"/>
          <w:lang w:val="el-GR"/>
        </w:rPr>
        <w:t xml:space="preserve">- Εβδομαδιαίες συναντήσεις συντονισμού με τα </w:t>
      </w:r>
      <w:r w:rsidR="009A2007">
        <w:rPr>
          <w:sz w:val="24"/>
          <w:szCs w:val="24"/>
          <w:lang w:val="el-GR"/>
        </w:rPr>
        <w:t>Κ</w:t>
      </w:r>
      <w:r w:rsidRPr="009A2007">
        <w:rPr>
          <w:sz w:val="24"/>
          <w:szCs w:val="24"/>
          <w:lang w:val="el-GR"/>
        </w:rPr>
        <w:t>ράτη</w:t>
      </w:r>
      <w:r w:rsidR="009A2007">
        <w:rPr>
          <w:sz w:val="24"/>
          <w:szCs w:val="24"/>
          <w:lang w:val="el-GR"/>
        </w:rPr>
        <w:t>-Μ</w:t>
      </w:r>
      <w:r w:rsidRPr="009A2007">
        <w:rPr>
          <w:sz w:val="24"/>
          <w:szCs w:val="24"/>
          <w:lang w:val="el-GR"/>
        </w:rPr>
        <w:t>έλη που επιθυμούν να έχουν καλύτερη κατανόηση και επικοινωνία με τα ενδιαφερόμενα μέρη που συμμετέχουν στη διαδικασία.</w:t>
      </w:r>
    </w:p>
    <w:p w14:paraId="7F7A6280" w14:textId="6320026E" w:rsidR="00EB1838" w:rsidRDefault="00EB1838" w:rsidP="008D7C1F">
      <w:pPr>
        <w:shd w:val="clear" w:color="auto" w:fill="FFFFFF"/>
        <w:spacing w:after="0" w:line="240" w:lineRule="auto"/>
        <w:ind w:left="720" w:hanging="360"/>
        <w:jc w:val="both"/>
        <w:textAlignment w:val="baseline"/>
        <w:rPr>
          <w:sz w:val="24"/>
          <w:szCs w:val="24"/>
          <w:lang w:val="el-GR"/>
        </w:rPr>
      </w:pPr>
      <w:r w:rsidRPr="009A2007">
        <w:rPr>
          <w:sz w:val="24"/>
          <w:szCs w:val="24"/>
          <w:lang w:val="el-GR"/>
        </w:rPr>
        <w:t xml:space="preserve">- Συνεχής επικοινωνία με τα </w:t>
      </w:r>
      <w:r w:rsidR="009A2007">
        <w:rPr>
          <w:sz w:val="24"/>
          <w:szCs w:val="24"/>
          <w:lang w:val="el-GR"/>
        </w:rPr>
        <w:t>Κ</w:t>
      </w:r>
      <w:r w:rsidRPr="009A2007">
        <w:rPr>
          <w:sz w:val="24"/>
          <w:szCs w:val="24"/>
          <w:lang w:val="el-GR"/>
        </w:rPr>
        <w:t>ράτη</w:t>
      </w:r>
      <w:r w:rsidR="009A2007">
        <w:rPr>
          <w:sz w:val="24"/>
          <w:szCs w:val="24"/>
          <w:lang w:val="el-GR"/>
        </w:rPr>
        <w:t>-Μ</w:t>
      </w:r>
      <w:r w:rsidRPr="009A2007">
        <w:rPr>
          <w:sz w:val="24"/>
          <w:szCs w:val="24"/>
          <w:lang w:val="el-GR"/>
        </w:rPr>
        <w:t>έλη και κάθε παράγοντα.</w:t>
      </w:r>
    </w:p>
    <w:p w14:paraId="5E0A2348" w14:textId="77777777" w:rsidR="00D7558A" w:rsidRPr="009A2007" w:rsidRDefault="00D7558A" w:rsidP="008D7C1F">
      <w:pPr>
        <w:shd w:val="clear" w:color="auto" w:fill="FFFFFF"/>
        <w:spacing w:after="0" w:line="240" w:lineRule="auto"/>
        <w:ind w:left="720" w:hanging="360"/>
        <w:jc w:val="both"/>
        <w:textAlignment w:val="baseline"/>
        <w:rPr>
          <w:sz w:val="24"/>
          <w:szCs w:val="24"/>
          <w:lang w:val="el-GR"/>
        </w:rPr>
      </w:pPr>
    </w:p>
    <w:p w14:paraId="1521D0DF" w14:textId="4FCF57CA" w:rsidR="00EB1838" w:rsidRPr="00002887" w:rsidRDefault="00EB1838" w:rsidP="009A2007">
      <w:pPr>
        <w:shd w:val="clear" w:color="auto" w:fill="FFFFFF"/>
        <w:spacing w:after="0" w:line="240" w:lineRule="auto"/>
        <w:jc w:val="both"/>
        <w:textAlignment w:val="baseline"/>
        <w:rPr>
          <w:sz w:val="24"/>
          <w:szCs w:val="24"/>
          <w:lang w:val="el-GR"/>
        </w:rPr>
      </w:pPr>
      <w:r w:rsidRPr="00002887">
        <w:rPr>
          <w:sz w:val="24"/>
          <w:szCs w:val="24"/>
          <w:lang w:val="el-GR"/>
        </w:rPr>
        <w:t xml:space="preserve">Αυτή η μεθοδολογία επέτρεψε στα άτομα που συμμετέχουν </w:t>
      </w:r>
      <w:r w:rsidR="00F03813">
        <w:rPr>
          <w:sz w:val="24"/>
          <w:szCs w:val="24"/>
          <w:lang w:val="el-GR"/>
        </w:rPr>
        <w:t>στο Πρόγραμμα</w:t>
      </w:r>
      <w:r w:rsidRPr="00002887">
        <w:rPr>
          <w:sz w:val="24"/>
          <w:szCs w:val="24"/>
          <w:lang w:val="el-GR"/>
        </w:rPr>
        <w:t xml:space="preserve"> (μέλη προσωπικού, φορείς</w:t>
      </w:r>
      <w:r w:rsidR="00002887">
        <w:rPr>
          <w:sz w:val="24"/>
          <w:szCs w:val="24"/>
          <w:lang w:val="el-GR"/>
        </w:rPr>
        <w:t xml:space="preserve"> οργανώσεις, κτλ.</w:t>
      </w:r>
      <w:r w:rsidRPr="00002887">
        <w:rPr>
          <w:sz w:val="24"/>
          <w:szCs w:val="24"/>
          <w:lang w:val="el-GR"/>
        </w:rPr>
        <w:t xml:space="preserve">) να αναπτύξουν διαπροσωπικούς και διοργανικούς δεσμούς που διευκόλυναν τις διαδικασίες, αύξησαν την εμπιστοσύνη μεταξύ των εταίρων και δημιούργησαν ένα αξιόπιστο και συνεργατικό δίκτυο </w:t>
      </w:r>
      <w:r w:rsidR="00002887">
        <w:rPr>
          <w:sz w:val="24"/>
          <w:szCs w:val="24"/>
          <w:lang w:val="el-GR"/>
        </w:rPr>
        <w:t xml:space="preserve">σε </w:t>
      </w:r>
      <w:r w:rsidRPr="00002887">
        <w:rPr>
          <w:sz w:val="24"/>
          <w:szCs w:val="24"/>
          <w:lang w:val="el-GR"/>
        </w:rPr>
        <w:t>όλα τα επίπεδα.</w:t>
      </w:r>
    </w:p>
    <w:p w14:paraId="46616C00" w14:textId="77777777" w:rsidR="00D7558A" w:rsidRPr="00002887" w:rsidRDefault="00D7558A" w:rsidP="009A2007">
      <w:pPr>
        <w:shd w:val="clear" w:color="auto" w:fill="FFFFFF"/>
        <w:spacing w:after="0" w:line="240" w:lineRule="auto"/>
        <w:jc w:val="both"/>
        <w:textAlignment w:val="baseline"/>
        <w:rPr>
          <w:sz w:val="24"/>
          <w:szCs w:val="24"/>
          <w:lang w:val="el-GR"/>
        </w:rPr>
      </w:pPr>
    </w:p>
    <w:p w14:paraId="1C06A62B" w14:textId="158F7A63" w:rsidR="00AC6285" w:rsidRPr="00E47737" w:rsidRDefault="00EB1838" w:rsidP="00EB1838">
      <w:pPr>
        <w:shd w:val="clear" w:color="auto" w:fill="FFFFFF"/>
        <w:spacing w:after="0" w:line="240" w:lineRule="auto"/>
        <w:jc w:val="both"/>
        <w:textAlignment w:val="baseline"/>
        <w:rPr>
          <w:sz w:val="24"/>
          <w:szCs w:val="24"/>
          <w:lang w:val="el-GR"/>
        </w:rPr>
      </w:pPr>
      <w:r w:rsidRPr="00EB1838">
        <w:rPr>
          <w:sz w:val="24"/>
          <w:szCs w:val="24"/>
          <w:lang w:val="el-GR"/>
        </w:rPr>
        <w:t xml:space="preserve">Τέλος, </w:t>
      </w:r>
      <w:r w:rsidR="00F03813">
        <w:rPr>
          <w:sz w:val="24"/>
          <w:szCs w:val="24"/>
          <w:lang w:val="el-GR"/>
        </w:rPr>
        <w:t>τα</w:t>
      </w:r>
      <w:r w:rsidRPr="00EB1838">
        <w:rPr>
          <w:sz w:val="24"/>
          <w:szCs w:val="24"/>
          <w:lang w:val="el-GR"/>
        </w:rPr>
        <w:t xml:space="preserve"> δεδομέ</w:t>
      </w:r>
      <w:r w:rsidR="00F03813">
        <w:rPr>
          <w:sz w:val="24"/>
          <w:szCs w:val="24"/>
          <w:lang w:val="el-GR"/>
        </w:rPr>
        <w:t>να από μόνα τους</w:t>
      </w:r>
      <w:r w:rsidRPr="00EB1838">
        <w:rPr>
          <w:sz w:val="24"/>
          <w:szCs w:val="24"/>
          <w:lang w:val="el-GR"/>
        </w:rPr>
        <w:t xml:space="preserve"> απ</w:t>
      </w:r>
      <w:r w:rsidR="00F03813">
        <w:rPr>
          <w:sz w:val="24"/>
          <w:szCs w:val="24"/>
          <w:lang w:val="el-GR"/>
        </w:rPr>
        <w:t>οδεικνύουν</w:t>
      </w:r>
      <w:r w:rsidRPr="00EB1838">
        <w:rPr>
          <w:sz w:val="24"/>
          <w:szCs w:val="24"/>
          <w:lang w:val="el-GR"/>
        </w:rPr>
        <w:t xml:space="preserve"> ότι μέσα σε λίγους μήνες καταφέραμε να μετεγκαταστήσουμε περισσότερα από 2.</w:t>
      </w:r>
      <w:r w:rsidR="009715FA" w:rsidRPr="009715FA">
        <w:rPr>
          <w:sz w:val="24"/>
          <w:szCs w:val="24"/>
          <w:lang w:val="el-GR"/>
        </w:rPr>
        <w:t>400</w:t>
      </w:r>
      <w:r w:rsidRPr="00EB1838">
        <w:rPr>
          <w:sz w:val="24"/>
          <w:szCs w:val="24"/>
          <w:lang w:val="el-GR"/>
        </w:rPr>
        <w:t xml:space="preserve"> άτομα για δύο διαφορετικά και απαιτητικά </w:t>
      </w:r>
      <w:r w:rsidR="00E47737">
        <w:rPr>
          <w:sz w:val="24"/>
          <w:szCs w:val="24"/>
          <w:lang w:val="el-GR"/>
        </w:rPr>
        <w:t>μέρη του Προγράμματος</w:t>
      </w:r>
      <w:r w:rsidRPr="00EB1838">
        <w:rPr>
          <w:sz w:val="24"/>
          <w:szCs w:val="24"/>
          <w:lang w:val="el-GR"/>
        </w:rPr>
        <w:t xml:space="preserve">. </w:t>
      </w:r>
      <w:r w:rsidRPr="00E47737">
        <w:rPr>
          <w:sz w:val="24"/>
          <w:szCs w:val="24"/>
          <w:lang w:val="el-GR"/>
        </w:rPr>
        <w:t>Αυτό δείχνει ότι κάτι με τόσ</w:t>
      </w:r>
      <w:r w:rsidR="00A96D55">
        <w:rPr>
          <w:sz w:val="24"/>
          <w:szCs w:val="24"/>
          <w:lang w:val="el-GR"/>
        </w:rPr>
        <w:t>η</w:t>
      </w:r>
      <w:r w:rsidRPr="00E47737">
        <w:rPr>
          <w:sz w:val="24"/>
          <w:szCs w:val="24"/>
          <w:lang w:val="el-GR"/>
        </w:rPr>
        <w:t xml:space="preserve"> μεγάλη σημασία, μπορεί να επιτευχθεί και να ολοκληρωθεί με επιτυχία εάν υπάρχει καλή επικοινωνία, κατανόηση της πραγματικότητας</w:t>
      </w:r>
      <w:r w:rsidR="00A96D55">
        <w:rPr>
          <w:sz w:val="24"/>
          <w:szCs w:val="24"/>
          <w:lang w:val="el-GR"/>
        </w:rPr>
        <w:t xml:space="preserve"> και</w:t>
      </w:r>
      <w:r w:rsidRPr="00E47737">
        <w:rPr>
          <w:sz w:val="24"/>
          <w:szCs w:val="24"/>
          <w:lang w:val="el-GR"/>
        </w:rPr>
        <w:t xml:space="preserve"> της κατάστασης, συνεργασία και ευελιξία στη διαδικασία.</w:t>
      </w:r>
    </w:p>
    <w:p w14:paraId="4B751BDA" w14:textId="77777777" w:rsidR="00AC6285" w:rsidRPr="00E47737" w:rsidRDefault="00AC6285" w:rsidP="00EB1838">
      <w:pPr>
        <w:jc w:val="both"/>
        <w:rPr>
          <w:sz w:val="24"/>
          <w:szCs w:val="24"/>
          <w:lang w:val="el-GR"/>
        </w:rPr>
      </w:pPr>
    </w:p>
    <w:sectPr w:rsidR="00AC6285" w:rsidRPr="00E47737" w:rsidSect="00487F57">
      <w:headerReference w:type="default" r:id="rId11"/>
      <w:footerReference w:type="default" r:id="rId12"/>
      <w:pgSz w:w="12240" w:h="15840"/>
      <w:pgMar w:top="720" w:right="990" w:bottom="810" w:left="1170" w:header="720" w:footer="360" w:gutter="0"/>
      <w:pgBorders w:offsetFrom="page">
        <w:top w:val="single" w:sz="8" w:space="24" w:color="44546A" w:themeColor="text2"/>
        <w:left w:val="single" w:sz="8" w:space="24" w:color="44546A" w:themeColor="text2"/>
        <w:bottom w:val="single" w:sz="8" w:space="24" w:color="44546A" w:themeColor="text2"/>
        <w:right w:val="single" w:sz="8" w:space="24" w:color="44546A" w:themeColor="tex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CBE9" w14:textId="77777777" w:rsidR="00747452" w:rsidRDefault="00747452" w:rsidP="00487F57">
      <w:pPr>
        <w:spacing w:after="0" w:line="240" w:lineRule="auto"/>
      </w:pPr>
      <w:r>
        <w:separator/>
      </w:r>
    </w:p>
  </w:endnote>
  <w:endnote w:type="continuationSeparator" w:id="0">
    <w:p w14:paraId="021AB245" w14:textId="77777777" w:rsidR="00747452" w:rsidRDefault="00747452" w:rsidP="00487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199954"/>
      <w:docPartObj>
        <w:docPartGallery w:val="Page Numbers (Bottom of Page)"/>
        <w:docPartUnique/>
      </w:docPartObj>
    </w:sdtPr>
    <w:sdtEndPr>
      <w:rPr>
        <w:noProof/>
      </w:rPr>
    </w:sdtEndPr>
    <w:sdtContent>
      <w:p w14:paraId="1B32113A" w14:textId="22DCE885" w:rsidR="00487F57" w:rsidRDefault="00487F57">
        <w:pPr>
          <w:pStyle w:val="a5"/>
          <w:jc w:val="right"/>
        </w:pPr>
        <w:r>
          <w:fldChar w:fldCharType="begin"/>
        </w:r>
        <w:r>
          <w:instrText xml:space="preserve"> PAGE   \* MERGEFORMAT </w:instrText>
        </w:r>
        <w:r>
          <w:fldChar w:fldCharType="separate"/>
        </w:r>
        <w:r>
          <w:rPr>
            <w:noProof/>
          </w:rPr>
          <w:t>2</w:t>
        </w:r>
        <w:r>
          <w:rPr>
            <w:noProof/>
          </w:rPr>
          <w:fldChar w:fldCharType="end"/>
        </w:r>
      </w:p>
    </w:sdtContent>
  </w:sdt>
  <w:p w14:paraId="60F08F17" w14:textId="77777777" w:rsidR="00487F57" w:rsidRDefault="00487F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588C8" w14:textId="77777777" w:rsidR="00747452" w:rsidRDefault="00747452" w:rsidP="00487F57">
      <w:pPr>
        <w:spacing w:after="0" w:line="240" w:lineRule="auto"/>
      </w:pPr>
      <w:r>
        <w:separator/>
      </w:r>
    </w:p>
  </w:footnote>
  <w:footnote w:type="continuationSeparator" w:id="0">
    <w:p w14:paraId="270D7392" w14:textId="77777777" w:rsidR="00747452" w:rsidRDefault="00747452" w:rsidP="00487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7330" w14:textId="42CBEBC8" w:rsidR="00487F57" w:rsidRDefault="00487F57">
    <w:pPr>
      <w:pStyle w:val="a4"/>
    </w:pPr>
    <w:r w:rsidRPr="00EA4D87">
      <w:rPr>
        <w:noProof/>
        <w:color w:val="1F3864" w:themeColor="accent1" w:themeShade="80"/>
        <w:sz w:val="26"/>
        <w:szCs w:val="26"/>
      </w:rPr>
      <w:drawing>
        <wp:anchor distT="0" distB="0" distL="114300" distR="114300" simplePos="0" relativeHeight="251659264" behindDoc="0" locked="0" layoutInCell="1" allowOverlap="1" wp14:anchorId="18FA4150" wp14:editId="3B885C92">
          <wp:simplePos x="0" y="0"/>
          <wp:positionH relativeFrom="column">
            <wp:posOffset>-285750</wp:posOffset>
          </wp:positionH>
          <wp:positionV relativeFrom="paragraph">
            <wp:posOffset>-31750</wp:posOffset>
          </wp:positionV>
          <wp:extent cx="2201910" cy="368300"/>
          <wp:effectExtent l="0" t="0" r="8255" b="0"/>
          <wp:wrapNone/>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6603" cy="369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2EE96C" w14:textId="77777777" w:rsidR="00487F57" w:rsidRDefault="00487F5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26"/>
    <w:multiLevelType w:val="hybridMultilevel"/>
    <w:tmpl w:val="6A1C3B54"/>
    <w:lvl w:ilvl="0" w:tplc="7274363E">
      <w:start w:val="1"/>
      <w:numFmt w:val="decimal"/>
      <w:lvlText w:val="%1."/>
      <w:lvlJc w:val="left"/>
      <w:pPr>
        <w:ind w:left="108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D2236D"/>
    <w:multiLevelType w:val="hybridMultilevel"/>
    <w:tmpl w:val="E452B8FE"/>
    <w:lvl w:ilvl="0" w:tplc="80C68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5454B"/>
    <w:multiLevelType w:val="hybridMultilevel"/>
    <w:tmpl w:val="496C1690"/>
    <w:lvl w:ilvl="0" w:tplc="405EBDEA">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3F4A09"/>
    <w:multiLevelType w:val="hybridMultilevel"/>
    <w:tmpl w:val="37D2057C"/>
    <w:lvl w:ilvl="0" w:tplc="80C68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03E95"/>
    <w:multiLevelType w:val="hybridMultilevel"/>
    <w:tmpl w:val="AEC689B2"/>
    <w:lvl w:ilvl="0" w:tplc="80C68B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C09E5"/>
    <w:multiLevelType w:val="hybridMultilevel"/>
    <w:tmpl w:val="9DE0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7C3E0E"/>
    <w:multiLevelType w:val="hybridMultilevel"/>
    <w:tmpl w:val="13E81FD4"/>
    <w:lvl w:ilvl="0" w:tplc="6EE487A6">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2856DB"/>
    <w:multiLevelType w:val="hybridMultilevel"/>
    <w:tmpl w:val="24B46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3"/>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D14"/>
    <w:rsid w:val="00002887"/>
    <w:rsid w:val="000751C2"/>
    <w:rsid w:val="000956C8"/>
    <w:rsid w:val="000A69E9"/>
    <w:rsid w:val="000B2C32"/>
    <w:rsid w:val="000B6A03"/>
    <w:rsid w:val="000B7366"/>
    <w:rsid w:val="000F059A"/>
    <w:rsid w:val="001027B9"/>
    <w:rsid w:val="001227C3"/>
    <w:rsid w:val="001905F5"/>
    <w:rsid w:val="00191B55"/>
    <w:rsid w:val="00196F4F"/>
    <w:rsid w:val="00202DFE"/>
    <w:rsid w:val="00240107"/>
    <w:rsid w:val="00246565"/>
    <w:rsid w:val="00282D14"/>
    <w:rsid w:val="002D72B8"/>
    <w:rsid w:val="002E399A"/>
    <w:rsid w:val="002F2115"/>
    <w:rsid w:val="002F2FD0"/>
    <w:rsid w:val="002F361E"/>
    <w:rsid w:val="00375FD0"/>
    <w:rsid w:val="00487F57"/>
    <w:rsid w:val="00511930"/>
    <w:rsid w:val="005213B9"/>
    <w:rsid w:val="0054542B"/>
    <w:rsid w:val="005556B8"/>
    <w:rsid w:val="005A2672"/>
    <w:rsid w:val="005F6B04"/>
    <w:rsid w:val="005F7E62"/>
    <w:rsid w:val="006475E0"/>
    <w:rsid w:val="00655C18"/>
    <w:rsid w:val="007472C8"/>
    <w:rsid w:val="00747452"/>
    <w:rsid w:val="0075533E"/>
    <w:rsid w:val="007F6B16"/>
    <w:rsid w:val="008304A2"/>
    <w:rsid w:val="0083129A"/>
    <w:rsid w:val="00837F8C"/>
    <w:rsid w:val="00841B1A"/>
    <w:rsid w:val="00854208"/>
    <w:rsid w:val="0085576E"/>
    <w:rsid w:val="008D7C1F"/>
    <w:rsid w:val="0090234D"/>
    <w:rsid w:val="0092753B"/>
    <w:rsid w:val="009715FA"/>
    <w:rsid w:val="009A2007"/>
    <w:rsid w:val="009E68BB"/>
    <w:rsid w:val="00A1551E"/>
    <w:rsid w:val="00A34825"/>
    <w:rsid w:val="00A96D55"/>
    <w:rsid w:val="00AC6285"/>
    <w:rsid w:val="00B06192"/>
    <w:rsid w:val="00BD0A0B"/>
    <w:rsid w:val="00BE0A09"/>
    <w:rsid w:val="00CE52D0"/>
    <w:rsid w:val="00D24A7B"/>
    <w:rsid w:val="00D34078"/>
    <w:rsid w:val="00D5110D"/>
    <w:rsid w:val="00D61739"/>
    <w:rsid w:val="00D7558A"/>
    <w:rsid w:val="00D811EB"/>
    <w:rsid w:val="00DC6046"/>
    <w:rsid w:val="00DF32EF"/>
    <w:rsid w:val="00E10771"/>
    <w:rsid w:val="00E11E34"/>
    <w:rsid w:val="00E12F24"/>
    <w:rsid w:val="00E47737"/>
    <w:rsid w:val="00E5676F"/>
    <w:rsid w:val="00E8233E"/>
    <w:rsid w:val="00E84845"/>
    <w:rsid w:val="00EA4D87"/>
    <w:rsid w:val="00EB1838"/>
    <w:rsid w:val="00EC1234"/>
    <w:rsid w:val="00F03813"/>
    <w:rsid w:val="00F22293"/>
    <w:rsid w:val="00F729C7"/>
    <w:rsid w:val="00F9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BF81E"/>
  <w15:chartTrackingRefBased/>
  <w15:docId w15:val="{C192A719-A8AC-4F52-94BD-A0C2680A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Char"/>
    <w:uiPriority w:val="9"/>
    <w:unhideWhenUsed/>
    <w:qFormat/>
    <w:rsid w:val="00F729C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pj4zhdc8i">
    <w:name w:val="markpj4zhdc8i"/>
    <w:basedOn w:val="a0"/>
    <w:rsid w:val="00282D14"/>
  </w:style>
  <w:style w:type="paragraph" w:styleId="Web">
    <w:name w:val="Normal (Web)"/>
    <w:basedOn w:val="a"/>
    <w:uiPriority w:val="99"/>
    <w:unhideWhenUsed/>
    <w:rsid w:val="00282D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F729C7"/>
    <w:rPr>
      <w:rFonts w:asciiTheme="majorHAnsi" w:eastAsiaTheme="majorEastAsia" w:hAnsiTheme="majorHAnsi" w:cstheme="majorBidi"/>
      <w:color w:val="2F5496" w:themeColor="accent1" w:themeShade="BF"/>
      <w:sz w:val="32"/>
      <w:szCs w:val="32"/>
      <w:lang w:val="en-GB"/>
    </w:rPr>
  </w:style>
  <w:style w:type="paragraph" w:styleId="a3">
    <w:name w:val="List Paragraph"/>
    <w:basedOn w:val="a"/>
    <w:uiPriority w:val="34"/>
    <w:qFormat/>
    <w:rsid w:val="00F729C7"/>
    <w:pPr>
      <w:ind w:left="720"/>
      <w:contextualSpacing/>
    </w:pPr>
  </w:style>
  <w:style w:type="paragraph" w:styleId="a4">
    <w:name w:val="header"/>
    <w:basedOn w:val="a"/>
    <w:link w:val="Char"/>
    <w:uiPriority w:val="99"/>
    <w:unhideWhenUsed/>
    <w:rsid w:val="00487F57"/>
    <w:pPr>
      <w:tabs>
        <w:tab w:val="center" w:pos="4680"/>
        <w:tab w:val="right" w:pos="9360"/>
      </w:tabs>
      <w:spacing w:after="0" w:line="240" w:lineRule="auto"/>
    </w:pPr>
  </w:style>
  <w:style w:type="character" w:customStyle="1" w:styleId="Char">
    <w:name w:val="Κεφαλίδα Char"/>
    <w:basedOn w:val="a0"/>
    <w:link w:val="a4"/>
    <w:uiPriority w:val="99"/>
    <w:rsid w:val="00487F57"/>
  </w:style>
  <w:style w:type="paragraph" w:styleId="a5">
    <w:name w:val="footer"/>
    <w:basedOn w:val="a"/>
    <w:link w:val="Char0"/>
    <w:uiPriority w:val="99"/>
    <w:unhideWhenUsed/>
    <w:rsid w:val="00487F57"/>
    <w:pPr>
      <w:tabs>
        <w:tab w:val="center" w:pos="4680"/>
        <w:tab w:val="right" w:pos="9360"/>
      </w:tabs>
      <w:spacing w:after="0" w:line="240" w:lineRule="auto"/>
    </w:pPr>
  </w:style>
  <w:style w:type="character" w:customStyle="1" w:styleId="Char0">
    <w:name w:val="Υποσέλιδο Char"/>
    <w:basedOn w:val="a0"/>
    <w:link w:val="a5"/>
    <w:uiPriority w:val="99"/>
    <w:rsid w:val="00487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08442">
      <w:bodyDiv w:val="1"/>
      <w:marLeft w:val="0"/>
      <w:marRight w:val="0"/>
      <w:marTop w:val="0"/>
      <w:marBottom w:val="0"/>
      <w:divBdr>
        <w:top w:val="none" w:sz="0" w:space="0" w:color="auto"/>
        <w:left w:val="none" w:sz="0" w:space="0" w:color="auto"/>
        <w:bottom w:val="none" w:sz="0" w:space="0" w:color="auto"/>
        <w:right w:val="none" w:sz="0" w:space="0" w:color="auto"/>
      </w:divBdr>
      <w:divsChild>
        <w:div w:id="2146316239">
          <w:marLeft w:val="0"/>
          <w:marRight w:val="0"/>
          <w:marTop w:val="0"/>
          <w:marBottom w:val="0"/>
          <w:divBdr>
            <w:top w:val="none" w:sz="0" w:space="0" w:color="auto"/>
            <w:left w:val="none" w:sz="0" w:space="0" w:color="auto"/>
            <w:bottom w:val="none" w:sz="0" w:space="0" w:color="auto"/>
            <w:right w:val="none" w:sz="0" w:space="0" w:color="auto"/>
          </w:divBdr>
        </w:div>
      </w:divsChild>
    </w:div>
    <w:div w:id="1534417671">
      <w:bodyDiv w:val="1"/>
      <w:marLeft w:val="0"/>
      <w:marRight w:val="0"/>
      <w:marTop w:val="0"/>
      <w:marBottom w:val="0"/>
      <w:divBdr>
        <w:top w:val="none" w:sz="0" w:space="0" w:color="auto"/>
        <w:left w:val="none" w:sz="0" w:space="0" w:color="auto"/>
        <w:bottom w:val="none" w:sz="0" w:space="0" w:color="auto"/>
        <w:right w:val="none" w:sz="0" w:space="0" w:color="auto"/>
      </w:divBdr>
      <w:divsChild>
        <w:div w:id="510728540">
          <w:marLeft w:val="0"/>
          <w:marRight w:val="0"/>
          <w:marTop w:val="0"/>
          <w:marBottom w:val="0"/>
          <w:divBdr>
            <w:top w:val="none" w:sz="0" w:space="0" w:color="auto"/>
            <w:left w:val="none" w:sz="0" w:space="0" w:color="auto"/>
            <w:bottom w:val="none" w:sz="0" w:space="0" w:color="auto"/>
            <w:right w:val="none" w:sz="0" w:space="0" w:color="auto"/>
          </w:divBdr>
        </w:div>
        <w:div w:id="1839534834">
          <w:marLeft w:val="0"/>
          <w:marRight w:val="0"/>
          <w:marTop w:val="0"/>
          <w:marBottom w:val="0"/>
          <w:divBdr>
            <w:top w:val="none" w:sz="0" w:space="0" w:color="auto"/>
            <w:left w:val="none" w:sz="0" w:space="0" w:color="auto"/>
            <w:bottom w:val="none" w:sz="0" w:space="0" w:color="auto"/>
            <w:right w:val="none" w:sz="0" w:space="0" w:color="auto"/>
          </w:divBdr>
          <w:divsChild>
            <w:div w:id="16315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265">
      <w:bodyDiv w:val="1"/>
      <w:marLeft w:val="0"/>
      <w:marRight w:val="0"/>
      <w:marTop w:val="0"/>
      <w:marBottom w:val="0"/>
      <w:divBdr>
        <w:top w:val="none" w:sz="0" w:space="0" w:color="auto"/>
        <w:left w:val="none" w:sz="0" w:space="0" w:color="auto"/>
        <w:bottom w:val="none" w:sz="0" w:space="0" w:color="auto"/>
        <w:right w:val="none" w:sz="0" w:space="0" w:color="auto"/>
      </w:divBdr>
      <w:divsChild>
        <w:div w:id="1070689846">
          <w:marLeft w:val="0"/>
          <w:marRight w:val="0"/>
          <w:marTop w:val="0"/>
          <w:marBottom w:val="0"/>
          <w:divBdr>
            <w:top w:val="none" w:sz="0" w:space="0" w:color="auto"/>
            <w:left w:val="none" w:sz="0" w:space="0" w:color="auto"/>
            <w:bottom w:val="none" w:sz="0" w:space="0" w:color="auto"/>
            <w:right w:val="none" w:sz="0" w:space="0" w:color="auto"/>
          </w:divBdr>
        </w:div>
        <w:div w:id="1075588608">
          <w:marLeft w:val="0"/>
          <w:marRight w:val="0"/>
          <w:marTop w:val="0"/>
          <w:marBottom w:val="0"/>
          <w:divBdr>
            <w:top w:val="none" w:sz="0" w:space="0" w:color="auto"/>
            <w:left w:val="none" w:sz="0" w:space="0" w:color="auto"/>
            <w:bottom w:val="none" w:sz="0" w:space="0" w:color="auto"/>
            <w:right w:val="none" w:sz="0" w:space="0" w:color="auto"/>
          </w:divBdr>
        </w:div>
        <w:div w:id="260528290">
          <w:marLeft w:val="0"/>
          <w:marRight w:val="0"/>
          <w:marTop w:val="0"/>
          <w:marBottom w:val="0"/>
          <w:divBdr>
            <w:top w:val="none" w:sz="0" w:space="0" w:color="auto"/>
            <w:left w:val="none" w:sz="0" w:space="0" w:color="auto"/>
            <w:bottom w:val="none" w:sz="0" w:space="0" w:color="auto"/>
            <w:right w:val="none" w:sz="0" w:space="0" w:color="auto"/>
          </w:divBdr>
          <w:divsChild>
            <w:div w:id="10804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29583">
      <w:bodyDiv w:val="1"/>
      <w:marLeft w:val="0"/>
      <w:marRight w:val="0"/>
      <w:marTop w:val="0"/>
      <w:marBottom w:val="0"/>
      <w:divBdr>
        <w:top w:val="none" w:sz="0" w:space="0" w:color="auto"/>
        <w:left w:val="none" w:sz="0" w:space="0" w:color="auto"/>
        <w:bottom w:val="none" w:sz="0" w:space="0" w:color="auto"/>
        <w:right w:val="none" w:sz="0" w:space="0" w:color="auto"/>
      </w:divBdr>
      <w:divsChild>
        <w:div w:id="70930577">
          <w:marLeft w:val="0"/>
          <w:marRight w:val="0"/>
          <w:marTop w:val="0"/>
          <w:marBottom w:val="0"/>
          <w:divBdr>
            <w:top w:val="none" w:sz="0" w:space="0" w:color="auto"/>
            <w:left w:val="none" w:sz="0" w:space="0" w:color="auto"/>
            <w:bottom w:val="none" w:sz="0" w:space="0" w:color="auto"/>
            <w:right w:val="none" w:sz="0" w:space="0" w:color="auto"/>
          </w:divBdr>
        </w:div>
      </w:divsChild>
    </w:div>
    <w:div w:id="1917399120">
      <w:bodyDiv w:val="1"/>
      <w:marLeft w:val="0"/>
      <w:marRight w:val="0"/>
      <w:marTop w:val="0"/>
      <w:marBottom w:val="0"/>
      <w:divBdr>
        <w:top w:val="none" w:sz="0" w:space="0" w:color="auto"/>
        <w:left w:val="none" w:sz="0" w:space="0" w:color="auto"/>
        <w:bottom w:val="none" w:sz="0" w:space="0" w:color="auto"/>
        <w:right w:val="none" w:sz="0" w:space="0" w:color="auto"/>
      </w:divBdr>
      <w:divsChild>
        <w:div w:id="109848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1336</Words>
  <Characters>7216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Μανουέλα Βλαχάκη-Σεπέντα</dc:creator>
  <cp:keywords/>
  <dc:description/>
  <cp:lastModifiedBy>Κωνσταντίνος Μουσογιάννης</cp:lastModifiedBy>
  <cp:revision>2</cp:revision>
  <cp:lastPrinted>2021-10-14T13:58:00Z</cp:lastPrinted>
  <dcterms:created xsi:type="dcterms:W3CDTF">2021-10-14T14:17:00Z</dcterms:created>
  <dcterms:modified xsi:type="dcterms:W3CDTF">2021-10-14T14:17:00Z</dcterms:modified>
</cp:coreProperties>
</file>